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2A0" w:rsidRPr="00684F28" w:rsidRDefault="00EA72A0">
      <w:pPr>
        <w:pStyle w:val="ConsPlusTitle"/>
        <w:jc w:val="center"/>
        <w:outlineLvl w:val="0"/>
        <w:rPr>
          <w:rFonts w:ascii="Times New Roman" w:hAnsi="Times New Roman" w:cs="Times New Roman"/>
          <w:sz w:val="28"/>
          <w:szCs w:val="28"/>
        </w:rPr>
      </w:pPr>
      <w:r w:rsidRPr="00684F28">
        <w:rPr>
          <w:rFonts w:ascii="Times New Roman" w:hAnsi="Times New Roman" w:cs="Times New Roman"/>
          <w:sz w:val="28"/>
          <w:szCs w:val="28"/>
        </w:rPr>
        <w:t>ОБЗОР</w:t>
      </w:r>
    </w:p>
    <w:p w:rsidR="00EA72A0" w:rsidRPr="00684F28" w:rsidRDefault="00EA72A0">
      <w:pPr>
        <w:pStyle w:val="ConsPlusTitle"/>
        <w:jc w:val="center"/>
        <w:rPr>
          <w:rFonts w:ascii="Times New Roman" w:hAnsi="Times New Roman" w:cs="Times New Roman"/>
          <w:sz w:val="28"/>
          <w:szCs w:val="28"/>
        </w:rPr>
      </w:pPr>
      <w:r w:rsidRPr="00684F28">
        <w:rPr>
          <w:rFonts w:ascii="Times New Roman" w:hAnsi="Times New Roman" w:cs="Times New Roman"/>
          <w:sz w:val="28"/>
          <w:szCs w:val="28"/>
        </w:rPr>
        <w:t>ПРАВОПРИМЕНИТЕЛЬНОЙ ПРАКТИКИ В ЧАСТИ НЕВОЗМОЖНОСТИ</w:t>
      </w:r>
    </w:p>
    <w:p w:rsidR="00EA72A0" w:rsidRPr="00684F28" w:rsidRDefault="00EA72A0" w:rsidP="00684F28">
      <w:pPr>
        <w:pStyle w:val="ConsPlusTitle"/>
        <w:jc w:val="center"/>
        <w:rPr>
          <w:rFonts w:ascii="Times New Roman" w:hAnsi="Times New Roman" w:cs="Times New Roman"/>
          <w:sz w:val="28"/>
          <w:szCs w:val="28"/>
        </w:rPr>
      </w:pPr>
      <w:r w:rsidRPr="00684F28">
        <w:rPr>
          <w:rFonts w:ascii="Times New Roman" w:hAnsi="Times New Roman" w:cs="Times New Roman"/>
          <w:sz w:val="28"/>
          <w:szCs w:val="28"/>
        </w:rPr>
        <w:t>ПРЕДСТАВИТЬ ПО ОБЪЕКТИВНЫМ И УВАЖИТЕЛЬНЫМ ПРИЧИНАМ СВЕДЕНИЯО ДОХОДАХ, РАСХОДАХ, ОБ ИМУЩЕСТВЕ И ОБЯЗАТЕЛЬСТВАХИМУЩЕСТВЕННОГО ХАРАКТЕРА СВОИХ СУПРУГИ (СУПРУГА)И НЕСОВЕРШЕННОЛЕТНИХ ДЕТЕЙ</w:t>
      </w:r>
    </w:p>
    <w:p w:rsidR="00EA72A0" w:rsidRPr="00684F28" w:rsidRDefault="00EA72A0">
      <w:pPr>
        <w:pStyle w:val="ConsPlusNormal"/>
        <w:ind w:firstLine="540"/>
        <w:jc w:val="both"/>
        <w:rPr>
          <w:rFonts w:ascii="Times New Roman" w:hAnsi="Times New Roman" w:cs="Times New Roman"/>
          <w:sz w:val="28"/>
          <w:szCs w:val="28"/>
        </w:rPr>
      </w:pPr>
      <w:bookmarkStart w:id="0" w:name="_GoBack"/>
      <w:bookmarkEnd w:id="0"/>
    </w:p>
    <w:p w:rsidR="00EA72A0" w:rsidRPr="00684F28" w:rsidRDefault="00EA72A0">
      <w:pPr>
        <w:pStyle w:val="ConsPlusTitle"/>
        <w:jc w:val="center"/>
        <w:outlineLvl w:val="1"/>
        <w:rPr>
          <w:rFonts w:ascii="Times New Roman" w:hAnsi="Times New Roman" w:cs="Times New Roman"/>
          <w:sz w:val="28"/>
          <w:szCs w:val="28"/>
        </w:rPr>
      </w:pPr>
      <w:r w:rsidRPr="00684F28">
        <w:rPr>
          <w:rFonts w:ascii="Times New Roman" w:hAnsi="Times New Roman" w:cs="Times New Roman"/>
          <w:sz w:val="28"/>
          <w:szCs w:val="28"/>
        </w:rPr>
        <w:t>I. Общие положения</w:t>
      </w:r>
    </w:p>
    <w:p w:rsidR="00EA72A0" w:rsidRPr="00684F28" w:rsidRDefault="00EA72A0">
      <w:pPr>
        <w:pStyle w:val="ConsPlusNormal"/>
        <w:ind w:firstLine="540"/>
        <w:jc w:val="both"/>
        <w:rPr>
          <w:rFonts w:ascii="Times New Roman" w:hAnsi="Times New Roman" w:cs="Times New Roman"/>
          <w:sz w:val="28"/>
          <w:szCs w:val="28"/>
        </w:rPr>
      </w:pPr>
    </w:p>
    <w:p w:rsidR="00EA72A0" w:rsidRPr="00684F28" w:rsidRDefault="00EA72A0">
      <w:pPr>
        <w:pStyle w:val="ConsPlusNormal"/>
        <w:ind w:firstLine="540"/>
        <w:jc w:val="both"/>
        <w:rPr>
          <w:rFonts w:ascii="Times New Roman" w:hAnsi="Times New Roman" w:cs="Times New Roman"/>
          <w:sz w:val="28"/>
          <w:szCs w:val="28"/>
        </w:rPr>
      </w:pPr>
      <w:r w:rsidRPr="00684F28">
        <w:rPr>
          <w:rFonts w:ascii="Times New Roman" w:hAnsi="Times New Roman" w:cs="Times New Roman"/>
          <w:sz w:val="28"/>
          <w:szCs w:val="28"/>
        </w:rPr>
        <w:t>1. Настоящий обзор подготовлен по итогам обобщения результатов мониторинга правоприменительной практики в части невозможности представить государственными служащими Российской Федерации, муниципальными служащими, а также работниками государственных корпораций (компаний), публично-правовых компаний, государственных внебюджетных фондов и работниками, замещающими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(далее соответственно - служащие (работники), организации), сведения о доходах, расходах, об имуществе и обязательствах имущественного характера (далее - Сведения) своих супруги (супруга) и (или) несовершеннолетних детей.</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2. Каждый случай непредставления по объективным причинам Сведений своих супруги (супруга) и (или) несовершеннолетних детей подлежит рассмотрению на соответствующей комиссии по соблюдению требований к служебному поведению и урегулированию конфликта интересов (аттестационной комиссии) (далее - комиссия) &lt;1&gt;.</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xml:space="preserve">&lt;1&gt; См., например, </w:t>
      </w:r>
      <w:hyperlink r:id="rId4">
        <w:r w:rsidRPr="00684F28">
          <w:rPr>
            <w:rFonts w:ascii="Times New Roman" w:hAnsi="Times New Roman" w:cs="Times New Roman"/>
            <w:sz w:val="28"/>
            <w:szCs w:val="28"/>
          </w:rPr>
          <w:t>пункт 9</w:t>
        </w:r>
      </w:hyperlink>
      <w:r w:rsidRPr="00684F28">
        <w:rPr>
          <w:rFonts w:ascii="Times New Roman" w:hAnsi="Times New Roman" w:cs="Times New Roman"/>
          <w:sz w:val="28"/>
          <w:szCs w:val="28"/>
        </w:rP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(далее - Указ Президента Российской Федерации N 559), </w:t>
      </w:r>
      <w:hyperlink r:id="rId5">
        <w:r w:rsidRPr="00684F28">
          <w:rPr>
            <w:rFonts w:ascii="Times New Roman" w:hAnsi="Times New Roman" w:cs="Times New Roman"/>
            <w:sz w:val="28"/>
            <w:szCs w:val="28"/>
          </w:rPr>
          <w:t>подпункты "г"</w:t>
        </w:r>
      </w:hyperlink>
      <w:r w:rsidRPr="00684F28">
        <w:rPr>
          <w:rFonts w:ascii="Times New Roman" w:hAnsi="Times New Roman" w:cs="Times New Roman"/>
          <w:sz w:val="28"/>
          <w:szCs w:val="28"/>
        </w:rPr>
        <w:t xml:space="preserve"> и </w:t>
      </w:r>
      <w:hyperlink r:id="rId6">
        <w:r w:rsidRPr="00684F28">
          <w:rPr>
            <w:rFonts w:ascii="Times New Roman" w:hAnsi="Times New Roman" w:cs="Times New Roman"/>
            <w:sz w:val="28"/>
            <w:szCs w:val="28"/>
          </w:rPr>
          <w:t>"д" пункта 1</w:t>
        </w:r>
      </w:hyperlink>
      <w:r w:rsidRPr="00684F28">
        <w:rPr>
          <w:rFonts w:ascii="Times New Roman" w:hAnsi="Times New Roman" w:cs="Times New Roman"/>
          <w:sz w:val="28"/>
          <w:szCs w:val="28"/>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7">
        <w:r w:rsidRPr="00684F28">
          <w:rPr>
            <w:rFonts w:ascii="Times New Roman" w:hAnsi="Times New Roman" w:cs="Times New Roman"/>
            <w:sz w:val="28"/>
            <w:szCs w:val="28"/>
          </w:rPr>
          <w:t>пункт 11</w:t>
        </w:r>
      </w:hyperlink>
      <w:r w:rsidRPr="00684F28">
        <w:rPr>
          <w:rFonts w:ascii="Times New Roman" w:hAnsi="Times New Roman" w:cs="Times New Roman"/>
          <w:sz w:val="28"/>
          <w:szCs w:val="28"/>
        </w:rP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w:t>
      </w:r>
      <w:r w:rsidRPr="00684F28">
        <w:rPr>
          <w:rFonts w:ascii="Times New Roman" w:hAnsi="Times New Roman" w:cs="Times New Roman"/>
          <w:sz w:val="28"/>
          <w:szCs w:val="28"/>
        </w:rPr>
        <w:lastRenderedPageBreak/>
        <w:t>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EA72A0" w:rsidRPr="00684F28" w:rsidRDefault="00EA72A0">
      <w:pPr>
        <w:pStyle w:val="ConsPlusNormal"/>
        <w:ind w:firstLine="540"/>
        <w:jc w:val="both"/>
        <w:rPr>
          <w:rFonts w:ascii="Times New Roman" w:hAnsi="Times New Roman" w:cs="Times New Roman"/>
          <w:sz w:val="28"/>
          <w:szCs w:val="28"/>
        </w:rPr>
      </w:pPr>
    </w:p>
    <w:p w:rsidR="00EA72A0" w:rsidRPr="00684F28" w:rsidRDefault="00EA72A0">
      <w:pPr>
        <w:pStyle w:val="ConsPlusNormal"/>
        <w:ind w:firstLine="540"/>
        <w:jc w:val="both"/>
        <w:rPr>
          <w:rFonts w:ascii="Times New Roman" w:hAnsi="Times New Roman" w:cs="Times New Roman"/>
          <w:sz w:val="28"/>
          <w:szCs w:val="28"/>
        </w:rPr>
      </w:pPr>
      <w:r w:rsidRPr="00684F28">
        <w:rPr>
          <w:rFonts w:ascii="Times New Roman" w:hAnsi="Times New Roman" w:cs="Times New Roman"/>
          <w:sz w:val="28"/>
          <w:szCs w:val="28"/>
        </w:rPr>
        <w:t>3. Порядок поступления заявления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(далее - Заявление) определяется нормативным правовым актом &lt;2&gt;.</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xml:space="preserve">&lt;2&gt; См., например, </w:t>
      </w:r>
      <w:hyperlink r:id="rId8">
        <w:r w:rsidRPr="00684F28">
          <w:rPr>
            <w:rFonts w:ascii="Times New Roman" w:hAnsi="Times New Roman" w:cs="Times New Roman"/>
            <w:sz w:val="28"/>
            <w:szCs w:val="28"/>
          </w:rPr>
          <w:t>абзац третий подпункта "б" пункта 16</w:t>
        </w:r>
      </w:hyperlink>
      <w:r w:rsidRPr="00684F28">
        <w:rPr>
          <w:rFonts w:ascii="Times New Roman" w:hAnsi="Times New Roman" w:cs="Times New Roman"/>
          <w:sz w:val="28"/>
          <w:szCs w:val="28"/>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(далее соответственно - Положение о комиссиях, Указ Президента Российской Федерации N 821).</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xml:space="preserve">Органам государственной власти субъектов Российской Федерации, органам местного самоуправления и организациям в соответствии с </w:t>
      </w:r>
      <w:hyperlink r:id="rId9">
        <w:r w:rsidRPr="00684F28">
          <w:rPr>
            <w:rFonts w:ascii="Times New Roman" w:hAnsi="Times New Roman" w:cs="Times New Roman"/>
            <w:sz w:val="28"/>
            <w:szCs w:val="28"/>
          </w:rPr>
          <w:t>пунктом 8</w:t>
        </w:r>
      </w:hyperlink>
      <w:r w:rsidRPr="00684F28">
        <w:rPr>
          <w:rFonts w:ascii="Times New Roman" w:hAnsi="Times New Roman" w:cs="Times New Roman"/>
          <w:sz w:val="28"/>
          <w:szCs w:val="28"/>
        </w:rPr>
        <w:t xml:space="preserve"> Указа Президента Российской Федерации N 821 и </w:t>
      </w:r>
      <w:hyperlink r:id="rId10">
        <w:r w:rsidRPr="00684F28">
          <w:rPr>
            <w:rFonts w:ascii="Times New Roman" w:hAnsi="Times New Roman" w:cs="Times New Roman"/>
            <w:sz w:val="28"/>
            <w:szCs w:val="28"/>
          </w:rPr>
          <w:t>подпунктом "б" пункта 23</w:t>
        </w:r>
      </w:hyperlink>
      <w:r w:rsidRPr="00684F28">
        <w:rPr>
          <w:rFonts w:ascii="Times New Roman" w:hAnsi="Times New Roman" w:cs="Times New Roman"/>
          <w:sz w:val="28"/>
          <w:szCs w:val="28"/>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рекомендовано руководствоваться </w:t>
      </w:r>
      <w:hyperlink r:id="rId11">
        <w:r w:rsidRPr="00684F28">
          <w:rPr>
            <w:rFonts w:ascii="Times New Roman" w:hAnsi="Times New Roman" w:cs="Times New Roman"/>
            <w:sz w:val="28"/>
            <w:szCs w:val="28"/>
          </w:rPr>
          <w:t>Положением</w:t>
        </w:r>
      </w:hyperlink>
      <w:r w:rsidRPr="00684F28">
        <w:rPr>
          <w:rFonts w:ascii="Times New Roman" w:hAnsi="Times New Roman" w:cs="Times New Roman"/>
          <w:sz w:val="28"/>
          <w:szCs w:val="28"/>
        </w:rPr>
        <w:t xml:space="preserve"> о комиссиях при разработке аналогичных положений, включающих, в том числе, издание порядков поступления Заявлений.</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xml:space="preserve">В отношении ситуации невозможности представления руководителями государственных (муниципальных) учреждений Сведений своих супруг (супругов) и (или) несовершеннолетних детей отмечаем, что, подобные ситуации по аналогии, например, с положениями </w:t>
      </w:r>
      <w:hyperlink r:id="rId12">
        <w:r w:rsidRPr="00684F28">
          <w:rPr>
            <w:rFonts w:ascii="Times New Roman" w:hAnsi="Times New Roman" w:cs="Times New Roman"/>
            <w:sz w:val="28"/>
            <w:szCs w:val="28"/>
          </w:rPr>
          <w:t>Указа</w:t>
        </w:r>
      </w:hyperlink>
      <w:r w:rsidRPr="00684F28">
        <w:rPr>
          <w:rFonts w:ascii="Times New Roman" w:hAnsi="Times New Roman" w:cs="Times New Roman"/>
          <w:sz w:val="28"/>
          <w:szCs w:val="28"/>
        </w:rPr>
        <w:t xml:space="preserve"> Президента Российской Федерации N 559 могут быть разрешены применимыми нормативными правовыми актами Российской Федерации, в том числе в рамках утвержденных порядков представления соответствующих сведений лицами, занимающими такие должности.</w:t>
      </w:r>
    </w:p>
    <w:p w:rsidR="00EA72A0" w:rsidRPr="00684F28" w:rsidRDefault="00EA72A0">
      <w:pPr>
        <w:pStyle w:val="ConsPlusNormal"/>
        <w:ind w:firstLine="540"/>
        <w:jc w:val="both"/>
        <w:rPr>
          <w:rFonts w:ascii="Times New Roman" w:hAnsi="Times New Roman" w:cs="Times New Roman"/>
          <w:sz w:val="28"/>
          <w:szCs w:val="28"/>
        </w:rPr>
      </w:pPr>
    </w:p>
    <w:p w:rsidR="00EA72A0" w:rsidRPr="00684F28" w:rsidRDefault="00EA72A0">
      <w:pPr>
        <w:pStyle w:val="ConsPlusNormal"/>
        <w:ind w:firstLine="540"/>
        <w:jc w:val="both"/>
        <w:rPr>
          <w:rFonts w:ascii="Times New Roman" w:hAnsi="Times New Roman" w:cs="Times New Roman"/>
          <w:sz w:val="28"/>
          <w:szCs w:val="28"/>
        </w:rPr>
      </w:pPr>
      <w:r w:rsidRPr="00684F28">
        <w:rPr>
          <w:rFonts w:ascii="Times New Roman" w:hAnsi="Times New Roman" w:cs="Times New Roman"/>
          <w:sz w:val="28"/>
          <w:szCs w:val="28"/>
        </w:rPr>
        <w:t>4. Поступившее в подразделение по профилактике коррупционных и иных правонарушений (далее - подразделение) Заявление является основанием для заседания комиссии &lt;3&gt;. Таким образом, Заявления рассматриваются на заседании комиссии.</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xml:space="preserve">&lt;3&gt; См., например, </w:t>
      </w:r>
      <w:hyperlink r:id="rId13">
        <w:r w:rsidRPr="00684F28">
          <w:rPr>
            <w:rFonts w:ascii="Times New Roman" w:hAnsi="Times New Roman" w:cs="Times New Roman"/>
            <w:sz w:val="28"/>
            <w:szCs w:val="28"/>
          </w:rPr>
          <w:t>абзац третий подпункта "б" пункта 16</w:t>
        </w:r>
      </w:hyperlink>
      <w:r w:rsidRPr="00684F28">
        <w:rPr>
          <w:rFonts w:ascii="Times New Roman" w:hAnsi="Times New Roman" w:cs="Times New Roman"/>
          <w:sz w:val="28"/>
          <w:szCs w:val="28"/>
        </w:rPr>
        <w:t xml:space="preserve"> Положения о комиссиях.</w:t>
      </w:r>
    </w:p>
    <w:p w:rsidR="00EA72A0" w:rsidRPr="00684F28" w:rsidRDefault="00EA72A0">
      <w:pPr>
        <w:pStyle w:val="ConsPlusNormal"/>
        <w:ind w:firstLine="540"/>
        <w:jc w:val="both"/>
        <w:rPr>
          <w:rFonts w:ascii="Times New Roman" w:hAnsi="Times New Roman" w:cs="Times New Roman"/>
          <w:sz w:val="28"/>
          <w:szCs w:val="28"/>
        </w:rPr>
      </w:pPr>
    </w:p>
    <w:p w:rsidR="00EA72A0" w:rsidRPr="00684F28" w:rsidRDefault="00EA72A0">
      <w:pPr>
        <w:pStyle w:val="ConsPlusNormal"/>
        <w:ind w:firstLine="540"/>
        <w:jc w:val="both"/>
        <w:rPr>
          <w:rFonts w:ascii="Times New Roman" w:hAnsi="Times New Roman" w:cs="Times New Roman"/>
          <w:sz w:val="28"/>
          <w:szCs w:val="28"/>
        </w:rPr>
      </w:pPr>
      <w:r w:rsidRPr="00684F28">
        <w:rPr>
          <w:rFonts w:ascii="Times New Roman" w:hAnsi="Times New Roman" w:cs="Times New Roman"/>
          <w:sz w:val="28"/>
          <w:szCs w:val="28"/>
        </w:rPr>
        <w:t xml:space="preserve">Информация об адресате Заявления на примере федерального уровня представлена в </w:t>
      </w:r>
      <w:hyperlink w:anchor="P103">
        <w:r w:rsidRPr="00684F28">
          <w:rPr>
            <w:rFonts w:ascii="Times New Roman" w:hAnsi="Times New Roman" w:cs="Times New Roman"/>
            <w:sz w:val="28"/>
            <w:szCs w:val="28"/>
          </w:rPr>
          <w:t>приложении N 1</w:t>
        </w:r>
      </w:hyperlink>
      <w:r w:rsidRPr="00684F28">
        <w:rPr>
          <w:rFonts w:ascii="Times New Roman" w:hAnsi="Times New Roman" w:cs="Times New Roman"/>
          <w:sz w:val="28"/>
          <w:szCs w:val="28"/>
        </w:rPr>
        <w:t xml:space="preserve"> к настоящему обзору.</w:t>
      </w:r>
    </w:p>
    <w:p w:rsidR="00EA72A0" w:rsidRPr="00684F28" w:rsidRDefault="00EA72A0">
      <w:pPr>
        <w:pStyle w:val="ConsPlusNormal"/>
        <w:ind w:firstLine="540"/>
        <w:jc w:val="both"/>
        <w:rPr>
          <w:rFonts w:ascii="Times New Roman" w:hAnsi="Times New Roman" w:cs="Times New Roman"/>
          <w:sz w:val="28"/>
          <w:szCs w:val="28"/>
        </w:rPr>
      </w:pPr>
    </w:p>
    <w:p w:rsidR="00EA72A0" w:rsidRPr="00684F28" w:rsidRDefault="00EA72A0">
      <w:pPr>
        <w:pStyle w:val="ConsPlusTitle"/>
        <w:jc w:val="center"/>
        <w:outlineLvl w:val="1"/>
        <w:rPr>
          <w:rFonts w:ascii="Times New Roman" w:hAnsi="Times New Roman" w:cs="Times New Roman"/>
          <w:sz w:val="28"/>
          <w:szCs w:val="28"/>
        </w:rPr>
      </w:pPr>
      <w:r w:rsidRPr="00684F28">
        <w:rPr>
          <w:rFonts w:ascii="Times New Roman" w:hAnsi="Times New Roman" w:cs="Times New Roman"/>
          <w:sz w:val="28"/>
          <w:szCs w:val="28"/>
        </w:rPr>
        <w:t>II. Алгоритм действий при невозможности по объективным</w:t>
      </w:r>
    </w:p>
    <w:p w:rsidR="00EA72A0" w:rsidRPr="00684F28" w:rsidRDefault="00EA72A0">
      <w:pPr>
        <w:pStyle w:val="ConsPlusTitle"/>
        <w:jc w:val="center"/>
        <w:rPr>
          <w:rFonts w:ascii="Times New Roman" w:hAnsi="Times New Roman" w:cs="Times New Roman"/>
          <w:sz w:val="28"/>
          <w:szCs w:val="28"/>
        </w:rPr>
      </w:pPr>
      <w:r w:rsidRPr="00684F28">
        <w:rPr>
          <w:rFonts w:ascii="Times New Roman" w:hAnsi="Times New Roman" w:cs="Times New Roman"/>
          <w:sz w:val="28"/>
          <w:szCs w:val="28"/>
        </w:rPr>
        <w:t>причинам представить Сведения &lt;4&gt;</w:t>
      </w:r>
    </w:p>
    <w:p w:rsidR="00EA72A0" w:rsidRPr="00684F28" w:rsidRDefault="00EA72A0">
      <w:pPr>
        <w:pStyle w:val="ConsPlusNormal"/>
        <w:jc w:val="center"/>
        <w:rPr>
          <w:rFonts w:ascii="Times New Roman" w:hAnsi="Times New Roman" w:cs="Times New Roman"/>
          <w:sz w:val="28"/>
          <w:szCs w:val="28"/>
        </w:rPr>
      </w:pPr>
    </w:p>
    <w:p w:rsidR="00EA72A0" w:rsidRPr="00684F28" w:rsidRDefault="00EA72A0">
      <w:pPr>
        <w:pStyle w:val="ConsPlusNormal"/>
        <w:ind w:firstLine="540"/>
        <w:jc w:val="both"/>
        <w:rPr>
          <w:rFonts w:ascii="Times New Roman" w:hAnsi="Times New Roman" w:cs="Times New Roman"/>
          <w:sz w:val="28"/>
          <w:szCs w:val="28"/>
        </w:rPr>
      </w:pPr>
      <w:r w:rsidRPr="00684F28">
        <w:rPr>
          <w:rFonts w:ascii="Times New Roman" w:hAnsi="Times New Roman" w:cs="Times New Roman"/>
          <w:sz w:val="28"/>
          <w:szCs w:val="28"/>
        </w:rPr>
        <w:t>--------------------------------</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xml:space="preserve">&lt;4&gt; Здесь и далее обзор исходит из позиций, закрепленных в </w:t>
      </w:r>
      <w:hyperlink r:id="rId14">
        <w:r w:rsidRPr="00684F28">
          <w:rPr>
            <w:rFonts w:ascii="Times New Roman" w:hAnsi="Times New Roman" w:cs="Times New Roman"/>
            <w:sz w:val="28"/>
            <w:szCs w:val="28"/>
          </w:rPr>
          <w:t>Положении</w:t>
        </w:r>
      </w:hyperlink>
      <w:r w:rsidRPr="00684F28">
        <w:rPr>
          <w:rFonts w:ascii="Times New Roman" w:hAnsi="Times New Roman" w:cs="Times New Roman"/>
          <w:sz w:val="28"/>
          <w:szCs w:val="28"/>
        </w:rPr>
        <w:t xml:space="preserve"> о комиссиях.</w:t>
      </w:r>
    </w:p>
    <w:p w:rsidR="00EA72A0" w:rsidRPr="00684F28" w:rsidRDefault="00EA72A0">
      <w:pPr>
        <w:pStyle w:val="ConsPlusNormal"/>
        <w:ind w:firstLine="540"/>
        <w:jc w:val="both"/>
        <w:rPr>
          <w:rFonts w:ascii="Times New Roman" w:hAnsi="Times New Roman" w:cs="Times New Roman"/>
          <w:sz w:val="28"/>
          <w:szCs w:val="28"/>
        </w:rPr>
      </w:pPr>
    </w:p>
    <w:p w:rsidR="00EA72A0" w:rsidRPr="00684F28" w:rsidRDefault="00EA72A0">
      <w:pPr>
        <w:pStyle w:val="ConsPlusNormal"/>
        <w:ind w:firstLine="540"/>
        <w:jc w:val="both"/>
        <w:rPr>
          <w:rFonts w:ascii="Times New Roman" w:hAnsi="Times New Roman" w:cs="Times New Roman"/>
          <w:sz w:val="28"/>
          <w:szCs w:val="28"/>
        </w:rPr>
      </w:pPr>
      <w:r w:rsidRPr="00684F28">
        <w:rPr>
          <w:rFonts w:ascii="Times New Roman" w:hAnsi="Times New Roman" w:cs="Times New Roman"/>
          <w:sz w:val="28"/>
          <w:szCs w:val="28"/>
        </w:rPr>
        <w:t>5. При невозможности по объективным причинам представить Сведения своих супруги (супруга) и несовершеннолетних детей служащему (работнику) следует обратиться с Заявлением в подразделение &lt;5&gt;.</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xml:space="preserve">&lt;5&gt; См., например, </w:t>
      </w:r>
      <w:hyperlink r:id="rId15">
        <w:r w:rsidRPr="00684F28">
          <w:rPr>
            <w:rFonts w:ascii="Times New Roman" w:hAnsi="Times New Roman" w:cs="Times New Roman"/>
            <w:sz w:val="28"/>
            <w:szCs w:val="28"/>
          </w:rPr>
          <w:t>абзац третий подпункта "б" пункта 16</w:t>
        </w:r>
      </w:hyperlink>
      <w:r w:rsidRPr="00684F28">
        <w:rPr>
          <w:rFonts w:ascii="Times New Roman" w:hAnsi="Times New Roman" w:cs="Times New Roman"/>
          <w:sz w:val="28"/>
          <w:szCs w:val="28"/>
        </w:rPr>
        <w:t xml:space="preserve"> Положения о комиссиях.</w:t>
      </w:r>
    </w:p>
    <w:p w:rsidR="00EA72A0" w:rsidRPr="00684F28" w:rsidRDefault="00EA72A0">
      <w:pPr>
        <w:pStyle w:val="ConsPlusNormal"/>
        <w:ind w:firstLine="540"/>
        <w:jc w:val="both"/>
        <w:rPr>
          <w:rFonts w:ascii="Times New Roman" w:hAnsi="Times New Roman" w:cs="Times New Roman"/>
          <w:sz w:val="28"/>
          <w:szCs w:val="28"/>
        </w:rPr>
      </w:pPr>
    </w:p>
    <w:p w:rsidR="00EA72A0" w:rsidRPr="00684F28" w:rsidRDefault="00EA72A0">
      <w:pPr>
        <w:pStyle w:val="ConsPlusNormal"/>
        <w:ind w:firstLine="540"/>
        <w:jc w:val="both"/>
        <w:rPr>
          <w:rFonts w:ascii="Times New Roman" w:hAnsi="Times New Roman" w:cs="Times New Roman"/>
          <w:sz w:val="28"/>
          <w:szCs w:val="28"/>
        </w:rPr>
      </w:pPr>
      <w:r w:rsidRPr="00684F28">
        <w:rPr>
          <w:rFonts w:ascii="Times New Roman" w:hAnsi="Times New Roman" w:cs="Times New Roman"/>
          <w:sz w:val="28"/>
          <w:szCs w:val="28"/>
        </w:rPr>
        <w:t xml:space="preserve">6. Пример Заявления, исходя из анализа правоприменительной практики, приведен в </w:t>
      </w:r>
      <w:hyperlink w:anchor="P147">
        <w:r w:rsidRPr="00684F28">
          <w:rPr>
            <w:rFonts w:ascii="Times New Roman" w:hAnsi="Times New Roman" w:cs="Times New Roman"/>
            <w:sz w:val="28"/>
            <w:szCs w:val="28"/>
          </w:rPr>
          <w:t>приложении N 2</w:t>
        </w:r>
      </w:hyperlink>
      <w:r w:rsidRPr="00684F28">
        <w:rPr>
          <w:rFonts w:ascii="Times New Roman" w:hAnsi="Times New Roman" w:cs="Times New Roman"/>
          <w:sz w:val="28"/>
          <w:szCs w:val="28"/>
        </w:rPr>
        <w:t xml:space="preserve"> к настоящему обзору.</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7. Заявление направляется до истечения срока, установленного для представления служащим (работником) Сведений.</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8. Подача заявления не влечет необходимость представления имеющихся в распоряжении служащего (работника) Сведений (частичных сведений) своих супруги (супруга) и несовершеннолетних детей.</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9. Как правило, в целях подтверждения объективности и уважительности причин невозможности представления Сведений своих супруги (супруга) и (или) несовершеннолетних детей служащий (работник) прикладывает к Заявлению копии подтверждающих документов и иные материалы.</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10. Заявление может быть представлено как лично, так и направлено почтой (заказным письмом с уведомлением), если иное не предусмотрено применимым нормативным правовым актом.</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11.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Российской Федерации не предусмотрено.</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12. Для граждан право направить Заявление законодательством Российской Федерации не предусмотрено.</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13. Законодательством Российской Федерации также не предусмотрено направление Заявления служащими (работниками), замещающими должности в органах публичной власти (организациях), не включенных в перечни должностей, при замещении которых служащие (работники) обязаны представлять Сведения, и претендующими на замещение должностей в органах публичной власти и организациях, предусмотренных такими перечнями.</w:t>
      </w:r>
    </w:p>
    <w:p w:rsidR="00EA72A0" w:rsidRPr="00684F28" w:rsidRDefault="00EA72A0">
      <w:pPr>
        <w:pStyle w:val="ConsPlusNormal"/>
        <w:ind w:firstLine="540"/>
        <w:jc w:val="both"/>
        <w:rPr>
          <w:rFonts w:ascii="Times New Roman" w:hAnsi="Times New Roman" w:cs="Times New Roman"/>
          <w:sz w:val="28"/>
          <w:szCs w:val="28"/>
        </w:rPr>
      </w:pPr>
    </w:p>
    <w:p w:rsidR="00EA72A0" w:rsidRPr="00684F28" w:rsidRDefault="00EA72A0">
      <w:pPr>
        <w:pStyle w:val="ConsPlusTitle"/>
        <w:jc w:val="center"/>
        <w:outlineLvl w:val="1"/>
        <w:rPr>
          <w:rFonts w:ascii="Times New Roman" w:hAnsi="Times New Roman" w:cs="Times New Roman"/>
          <w:sz w:val="28"/>
          <w:szCs w:val="28"/>
        </w:rPr>
      </w:pPr>
      <w:r w:rsidRPr="00684F28">
        <w:rPr>
          <w:rFonts w:ascii="Times New Roman" w:hAnsi="Times New Roman" w:cs="Times New Roman"/>
          <w:sz w:val="28"/>
          <w:szCs w:val="28"/>
        </w:rPr>
        <w:lastRenderedPageBreak/>
        <w:t>III. Алгоритм действий подразделения при поступлении</w:t>
      </w:r>
    </w:p>
    <w:p w:rsidR="00EA72A0" w:rsidRPr="00684F28" w:rsidRDefault="00EA72A0">
      <w:pPr>
        <w:pStyle w:val="ConsPlusTitle"/>
        <w:jc w:val="center"/>
        <w:rPr>
          <w:rFonts w:ascii="Times New Roman" w:hAnsi="Times New Roman" w:cs="Times New Roman"/>
          <w:sz w:val="28"/>
          <w:szCs w:val="28"/>
        </w:rPr>
      </w:pPr>
      <w:r w:rsidRPr="00684F28">
        <w:rPr>
          <w:rFonts w:ascii="Times New Roman" w:hAnsi="Times New Roman" w:cs="Times New Roman"/>
          <w:sz w:val="28"/>
          <w:szCs w:val="28"/>
        </w:rPr>
        <w:t>к ним Заявления</w:t>
      </w:r>
    </w:p>
    <w:p w:rsidR="00EA72A0" w:rsidRPr="00684F28" w:rsidRDefault="00EA72A0">
      <w:pPr>
        <w:pStyle w:val="ConsPlusNormal"/>
        <w:ind w:firstLine="540"/>
        <w:jc w:val="both"/>
        <w:rPr>
          <w:rFonts w:ascii="Times New Roman" w:hAnsi="Times New Roman" w:cs="Times New Roman"/>
          <w:sz w:val="28"/>
          <w:szCs w:val="28"/>
        </w:rPr>
      </w:pPr>
    </w:p>
    <w:p w:rsidR="00EA72A0" w:rsidRPr="00684F28" w:rsidRDefault="00EA72A0">
      <w:pPr>
        <w:pStyle w:val="ConsPlusNormal"/>
        <w:ind w:firstLine="540"/>
        <w:jc w:val="both"/>
        <w:rPr>
          <w:rFonts w:ascii="Times New Roman" w:hAnsi="Times New Roman" w:cs="Times New Roman"/>
          <w:sz w:val="28"/>
          <w:szCs w:val="28"/>
        </w:rPr>
      </w:pPr>
      <w:r w:rsidRPr="00684F28">
        <w:rPr>
          <w:rFonts w:ascii="Times New Roman" w:hAnsi="Times New Roman" w:cs="Times New Roman"/>
          <w:sz w:val="28"/>
          <w:szCs w:val="28"/>
        </w:rPr>
        <w:t>14. Как правило, поступившее Заявление регистрируется подразделением не позднее следующего рабочего дня после его поступления в журнале регистрации заявлений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 (далее - журнал).</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xml:space="preserve">Пример журнала, исходя из анализа правоприменительной практики, приведен в </w:t>
      </w:r>
      <w:hyperlink w:anchor="P198">
        <w:r w:rsidRPr="00684F28">
          <w:rPr>
            <w:rFonts w:ascii="Times New Roman" w:hAnsi="Times New Roman" w:cs="Times New Roman"/>
            <w:sz w:val="28"/>
            <w:szCs w:val="28"/>
          </w:rPr>
          <w:t>приложении N 3</w:t>
        </w:r>
      </w:hyperlink>
      <w:r w:rsidRPr="00684F28">
        <w:rPr>
          <w:rFonts w:ascii="Times New Roman" w:hAnsi="Times New Roman" w:cs="Times New Roman"/>
          <w:sz w:val="28"/>
          <w:szCs w:val="28"/>
        </w:rPr>
        <w:t xml:space="preserve"> к настоящему обзору.</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Заявление, поступившее в нерабочий (нерабочий праздничный) день или в нерабочее время, обычно регистрируется на следующий рабочий день.</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15. Заявление, как правило, направляется председателю комиссии, который назначает дату заседания комиссии &lt;6&gt;.</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xml:space="preserve">&lt;6&gt; См., например, </w:t>
      </w:r>
      <w:hyperlink r:id="rId16">
        <w:r w:rsidRPr="00684F28">
          <w:rPr>
            <w:rFonts w:ascii="Times New Roman" w:hAnsi="Times New Roman" w:cs="Times New Roman"/>
            <w:sz w:val="28"/>
            <w:szCs w:val="28"/>
          </w:rPr>
          <w:t>пункт 18(1)</w:t>
        </w:r>
      </w:hyperlink>
      <w:r w:rsidRPr="00684F28">
        <w:rPr>
          <w:rFonts w:ascii="Times New Roman" w:hAnsi="Times New Roman" w:cs="Times New Roman"/>
          <w:sz w:val="28"/>
          <w:szCs w:val="28"/>
        </w:rPr>
        <w:t xml:space="preserve"> Положения о комиссиях.</w:t>
      </w:r>
    </w:p>
    <w:p w:rsidR="00EA72A0" w:rsidRPr="00684F28" w:rsidRDefault="00EA72A0">
      <w:pPr>
        <w:pStyle w:val="ConsPlusNormal"/>
        <w:ind w:firstLine="540"/>
        <w:jc w:val="both"/>
        <w:rPr>
          <w:rFonts w:ascii="Times New Roman" w:hAnsi="Times New Roman" w:cs="Times New Roman"/>
          <w:sz w:val="28"/>
          <w:szCs w:val="28"/>
        </w:rPr>
      </w:pPr>
    </w:p>
    <w:p w:rsidR="00EA72A0" w:rsidRPr="00684F28" w:rsidRDefault="00EA72A0">
      <w:pPr>
        <w:pStyle w:val="ConsPlusNormal"/>
        <w:ind w:firstLine="540"/>
        <w:jc w:val="both"/>
        <w:rPr>
          <w:rFonts w:ascii="Times New Roman" w:hAnsi="Times New Roman" w:cs="Times New Roman"/>
          <w:sz w:val="28"/>
          <w:szCs w:val="28"/>
        </w:rPr>
      </w:pPr>
      <w:r w:rsidRPr="00684F28">
        <w:rPr>
          <w:rFonts w:ascii="Times New Roman" w:hAnsi="Times New Roman" w:cs="Times New Roman"/>
          <w:sz w:val="28"/>
          <w:szCs w:val="28"/>
        </w:rPr>
        <w:t>Перед направлением Заявления председателю комиссии подразделением может даваться объективная оценка разумной достаточности мер, принятых для получения необходимых сведений, а также результатов, которые были получены.</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При этом не предусмотрена подготовка мотивированного заключения по результатам рассмотрения Заявления и, как следствие, направление запросов для рассмотрения Заявления не требуется, но допускается.</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Результаты правоприменительной практики показали, что "скриншоты" переписок из "мессенджеров" и социальных сетей, распечатки телефонных звонков, используемые в качестве материалов, подтверждающих объективность и уважительность причин непредставления Сведений своих супруги (супруга) и (или) несовершеннолетних детей, требуют дополнительного изучения. В этом случае подразделение вправе связаться, например, с лицом, в отношении которого не представлены Сведения.</w:t>
      </w:r>
    </w:p>
    <w:p w:rsidR="00EA72A0" w:rsidRPr="00684F28" w:rsidRDefault="00EA72A0">
      <w:pPr>
        <w:pStyle w:val="ConsPlusNormal"/>
        <w:ind w:firstLine="540"/>
        <w:jc w:val="both"/>
        <w:rPr>
          <w:rFonts w:ascii="Times New Roman" w:hAnsi="Times New Roman" w:cs="Times New Roman"/>
          <w:sz w:val="28"/>
          <w:szCs w:val="28"/>
        </w:rPr>
      </w:pPr>
    </w:p>
    <w:p w:rsidR="00EA72A0" w:rsidRPr="00684F28" w:rsidRDefault="00EA72A0">
      <w:pPr>
        <w:pStyle w:val="ConsPlusTitle"/>
        <w:jc w:val="center"/>
        <w:outlineLvl w:val="1"/>
        <w:rPr>
          <w:rFonts w:ascii="Times New Roman" w:hAnsi="Times New Roman" w:cs="Times New Roman"/>
          <w:sz w:val="28"/>
          <w:szCs w:val="28"/>
        </w:rPr>
      </w:pPr>
      <w:r w:rsidRPr="00684F28">
        <w:rPr>
          <w:rFonts w:ascii="Times New Roman" w:hAnsi="Times New Roman" w:cs="Times New Roman"/>
          <w:sz w:val="28"/>
          <w:szCs w:val="28"/>
        </w:rPr>
        <w:t>IV. Рассмотрение Заявления на заседании комиссии</w:t>
      </w:r>
    </w:p>
    <w:p w:rsidR="00EA72A0" w:rsidRPr="00684F28" w:rsidRDefault="00EA72A0">
      <w:pPr>
        <w:pStyle w:val="ConsPlusNormal"/>
        <w:ind w:firstLine="540"/>
        <w:jc w:val="both"/>
        <w:rPr>
          <w:rFonts w:ascii="Times New Roman" w:hAnsi="Times New Roman" w:cs="Times New Roman"/>
          <w:sz w:val="28"/>
          <w:szCs w:val="28"/>
        </w:rPr>
      </w:pPr>
    </w:p>
    <w:p w:rsidR="00EA72A0" w:rsidRPr="00684F28" w:rsidRDefault="00EA72A0">
      <w:pPr>
        <w:pStyle w:val="ConsPlusNormal"/>
        <w:ind w:firstLine="540"/>
        <w:jc w:val="both"/>
        <w:rPr>
          <w:rFonts w:ascii="Times New Roman" w:hAnsi="Times New Roman" w:cs="Times New Roman"/>
          <w:sz w:val="28"/>
          <w:szCs w:val="28"/>
        </w:rPr>
      </w:pPr>
      <w:r w:rsidRPr="00684F28">
        <w:rPr>
          <w:rFonts w:ascii="Times New Roman" w:hAnsi="Times New Roman" w:cs="Times New Roman"/>
          <w:sz w:val="28"/>
          <w:szCs w:val="28"/>
        </w:rPr>
        <w:t>16. Председатель комиссии при поступлении к нему Заявления организует его рассмотрение на заседании комиссии &lt;7&gt;.</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xml:space="preserve">&lt;7&gt; См., например, </w:t>
      </w:r>
      <w:hyperlink r:id="rId17">
        <w:r w:rsidRPr="00684F28">
          <w:rPr>
            <w:rFonts w:ascii="Times New Roman" w:hAnsi="Times New Roman" w:cs="Times New Roman"/>
            <w:sz w:val="28"/>
            <w:szCs w:val="28"/>
          </w:rPr>
          <w:t>18</w:t>
        </w:r>
      </w:hyperlink>
      <w:r w:rsidRPr="00684F28">
        <w:rPr>
          <w:rFonts w:ascii="Times New Roman" w:hAnsi="Times New Roman" w:cs="Times New Roman"/>
          <w:sz w:val="28"/>
          <w:szCs w:val="28"/>
        </w:rPr>
        <w:t xml:space="preserve"> Положения о комиссиях.</w:t>
      </w:r>
    </w:p>
    <w:p w:rsidR="00EA72A0" w:rsidRPr="00684F28" w:rsidRDefault="00EA72A0">
      <w:pPr>
        <w:pStyle w:val="ConsPlusNormal"/>
        <w:ind w:firstLine="540"/>
        <w:jc w:val="both"/>
        <w:rPr>
          <w:rFonts w:ascii="Times New Roman" w:hAnsi="Times New Roman" w:cs="Times New Roman"/>
          <w:sz w:val="28"/>
          <w:szCs w:val="28"/>
        </w:rPr>
      </w:pPr>
    </w:p>
    <w:p w:rsidR="00EA72A0" w:rsidRPr="00684F28" w:rsidRDefault="00EA72A0">
      <w:pPr>
        <w:pStyle w:val="ConsPlusNormal"/>
        <w:ind w:firstLine="540"/>
        <w:jc w:val="both"/>
        <w:rPr>
          <w:rFonts w:ascii="Times New Roman" w:hAnsi="Times New Roman" w:cs="Times New Roman"/>
          <w:sz w:val="28"/>
          <w:szCs w:val="28"/>
        </w:rPr>
      </w:pPr>
      <w:r w:rsidRPr="00684F28">
        <w:rPr>
          <w:rFonts w:ascii="Times New Roman" w:hAnsi="Times New Roman" w:cs="Times New Roman"/>
          <w:sz w:val="28"/>
          <w:szCs w:val="28"/>
        </w:rPr>
        <w:t>17. Заседание комиссии по вопросу рассмотрения Заявления, как правило, проводится не позднее одного месяца со дня истечения срока, установленного для представления Сведений (далее - декларационная кампания) &lt;8&gt;.</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lastRenderedPageBreak/>
        <w:t xml:space="preserve">&lt;8&gt; См., например, </w:t>
      </w:r>
      <w:hyperlink r:id="rId18">
        <w:r w:rsidRPr="00684F28">
          <w:rPr>
            <w:rFonts w:ascii="Times New Roman" w:hAnsi="Times New Roman" w:cs="Times New Roman"/>
            <w:sz w:val="28"/>
            <w:szCs w:val="28"/>
          </w:rPr>
          <w:t>18(1)</w:t>
        </w:r>
      </w:hyperlink>
      <w:r w:rsidRPr="00684F28">
        <w:rPr>
          <w:rFonts w:ascii="Times New Roman" w:hAnsi="Times New Roman" w:cs="Times New Roman"/>
          <w:sz w:val="28"/>
          <w:szCs w:val="28"/>
        </w:rPr>
        <w:t xml:space="preserve"> Положения о комиссиях.</w:t>
      </w:r>
    </w:p>
    <w:p w:rsidR="00EA72A0" w:rsidRPr="00684F28" w:rsidRDefault="00EA72A0">
      <w:pPr>
        <w:pStyle w:val="ConsPlusNormal"/>
        <w:ind w:firstLine="540"/>
        <w:jc w:val="both"/>
        <w:rPr>
          <w:rFonts w:ascii="Times New Roman" w:hAnsi="Times New Roman" w:cs="Times New Roman"/>
          <w:sz w:val="28"/>
          <w:szCs w:val="28"/>
        </w:rPr>
      </w:pPr>
    </w:p>
    <w:p w:rsidR="00EA72A0" w:rsidRPr="00684F28" w:rsidRDefault="00EA72A0">
      <w:pPr>
        <w:pStyle w:val="ConsPlusNormal"/>
        <w:ind w:firstLine="540"/>
        <w:jc w:val="both"/>
        <w:rPr>
          <w:rFonts w:ascii="Times New Roman" w:hAnsi="Times New Roman" w:cs="Times New Roman"/>
          <w:sz w:val="28"/>
          <w:szCs w:val="28"/>
        </w:rPr>
      </w:pPr>
      <w:r w:rsidRPr="00684F28">
        <w:rPr>
          <w:rFonts w:ascii="Times New Roman" w:hAnsi="Times New Roman" w:cs="Times New Roman"/>
          <w:sz w:val="28"/>
          <w:szCs w:val="28"/>
        </w:rPr>
        <w:t>Таким образом, заседание комиссии по вопросу рассмотрения Заявления может быть проведено в период декларационной кампании. В случае признания причины непредставления таких Сведений неуважительной &lt;9&gt; такой подход позволит учесть интересы служащих (работников) и предоставит им возможность, в том числе время, для представления Сведений своих супруг (супругов) и (или) несовершеннолетних детей до окончания декларационной кампании. В этой связи в целях предоставления служащим (работникам) возможности представить Сведения своих супруг (супругов) и (или) несовершеннолетних детей до окончания декларационной кампании заседание комиссии целесообразно проводить в период декларационной кампании.</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xml:space="preserve">&lt;9&gt; См., например, </w:t>
      </w:r>
      <w:hyperlink r:id="rId19">
        <w:r w:rsidRPr="00684F28">
          <w:rPr>
            <w:rFonts w:ascii="Times New Roman" w:hAnsi="Times New Roman" w:cs="Times New Roman"/>
            <w:sz w:val="28"/>
            <w:szCs w:val="28"/>
          </w:rPr>
          <w:t>подпункт "б" пункта 25</w:t>
        </w:r>
      </w:hyperlink>
      <w:r w:rsidRPr="00684F28">
        <w:rPr>
          <w:rFonts w:ascii="Times New Roman" w:hAnsi="Times New Roman" w:cs="Times New Roman"/>
          <w:sz w:val="28"/>
          <w:szCs w:val="28"/>
        </w:rPr>
        <w:t xml:space="preserve"> Положения о комиссиях.</w:t>
      </w:r>
    </w:p>
    <w:p w:rsidR="00EA72A0" w:rsidRPr="00684F28" w:rsidRDefault="00EA72A0">
      <w:pPr>
        <w:pStyle w:val="ConsPlusNormal"/>
        <w:ind w:firstLine="540"/>
        <w:jc w:val="both"/>
        <w:rPr>
          <w:rFonts w:ascii="Times New Roman" w:hAnsi="Times New Roman" w:cs="Times New Roman"/>
          <w:sz w:val="28"/>
          <w:szCs w:val="28"/>
        </w:rPr>
      </w:pPr>
    </w:p>
    <w:p w:rsidR="00EA72A0" w:rsidRPr="00684F28" w:rsidRDefault="00EA72A0">
      <w:pPr>
        <w:pStyle w:val="ConsPlusNormal"/>
        <w:ind w:firstLine="540"/>
        <w:jc w:val="both"/>
        <w:rPr>
          <w:rFonts w:ascii="Times New Roman" w:hAnsi="Times New Roman" w:cs="Times New Roman"/>
          <w:sz w:val="28"/>
          <w:szCs w:val="28"/>
        </w:rPr>
      </w:pPr>
      <w:r w:rsidRPr="00684F28">
        <w:rPr>
          <w:rFonts w:ascii="Times New Roman" w:hAnsi="Times New Roman" w:cs="Times New Roman"/>
          <w:sz w:val="28"/>
          <w:szCs w:val="28"/>
        </w:rPr>
        <w:t xml:space="preserve">18. При определении объективности и уважительности причин непредставления служащим (работником) Сведений своих супруги (супруга) и несовершеннолетних детей членам комиссии рекомендуется руководствоваться понятиями, данными в </w:t>
      </w:r>
      <w:hyperlink r:id="rId20">
        <w:r w:rsidRPr="00684F28">
          <w:rPr>
            <w:rFonts w:ascii="Times New Roman" w:hAnsi="Times New Roman" w:cs="Times New Roman"/>
            <w:sz w:val="28"/>
            <w:szCs w:val="28"/>
          </w:rPr>
          <w:t>пункте 8.4</w:t>
        </w:r>
      </w:hyperlink>
      <w:r w:rsidRPr="00684F28">
        <w:rPr>
          <w:rFonts w:ascii="Times New Roman" w:hAnsi="Times New Roman" w:cs="Times New Roman"/>
          <w:sz w:val="28"/>
          <w:szCs w:val="28"/>
        </w:rPr>
        <w:t xml:space="preserve"> Методических рекомендаций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одобренных президиумом Совета при Президенте Российской Федерации по противодействию коррупции (протокол от 13 апреля 2011 г. N 24) (далее - Методические рекомендации) &lt;10&gt;.</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&lt;10&gt; Так, например, объективная причина - это причина, которая существует независимо от воли служащего (работника) (например, служащий (работник) длительное время не располагает сведениями о местонахождении супруги (супруга) и у него отсутствуют возможности для получения такой информации); в свою очередь под уважительной причиной понимается причина, которая обоснованно препятствовала государственному служащему представить необходимые сведения (болезнь, командировка и т.п.).</w:t>
      </w:r>
    </w:p>
    <w:p w:rsidR="00EA72A0" w:rsidRPr="00684F28" w:rsidRDefault="00EA72A0">
      <w:pPr>
        <w:pStyle w:val="ConsPlusNormal"/>
        <w:ind w:firstLine="540"/>
        <w:jc w:val="both"/>
        <w:rPr>
          <w:rFonts w:ascii="Times New Roman" w:hAnsi="Times New Roman" w:cs="Times New Roman"/>
          <w:sz w:val="28"/>
          <w:szCs w:val="28"/>
        </w:rPr>
      </w:pPr>
    </w:p>
    <w:p w:rsidR="00EA72A0" w:rsidRPr="00684F28" w:rsidRDefault="00EA72A0">
      <w:pPr>
        <w:pStyle w:val="ConsPlusNormal"/>
        <w:ind w:firstLine="540"/>
        <w:jc w:val="both"/>
        <w:rPr>
          <w:rFonts w:ascii="Times New Roman" w:hAnsi="Times New Roman" w:cs="Times New Roman"/>
          <w:sz w:val="28"/>
          <w:szCs w:val="28"/>
        </w:rPr>
      </w:pPr>
      <w:r w:rsidRPr="00684F28">
        <w:rPr>
          <w:rFonts w:ascii="Times New Roman" w:hAnsi="Times New Roman" w:cs="Times New Roman"/>
          <w:sz w:val="28"/>
          <w:szCs w:val="28"/>
        </w:rPr>
        <w:t xml:space="preserve">Также рекомендуется обратить внимание на </w:t>
      </w:r>
      <w:hyperlink r:id="rId21">
        <w:r w:rsidRPr="00684F28">
          <w:rPr>
            <w:rFonts w:ascii="Times New Roman" w:hAnsi="Times New Roman" w:cs="Times New Roman"/>
            <w:sz w:val="28"/>
            <w:szCs w:val="28"/>
          </w:rPr>
          <w:t>пункт 8.4.1</w:t>
        </w:r>
      </w:hyperlink>
      <w:r w:rsidRPr="00684F28">
        <w:rPr>
          <w:rFonts w:ascii="Times New Roman" w:hAnsi="Times New Roman" w:cs="Times New Roman"/>
          <w:sz w:val="28"/>
          <w:szCs w:val="28"/>
        </w:rPr>
        <w:t xml:space="preserve"> Методических рекомендаций, согласно которому возможна ситуация, когда причина является одновременно объективной и неуважительной, в частности, отказ супруги (супруга) представить Сведения в связи с обязательствами, взятыми супругой (супругом) перед третьими лицами. В этом случае комиссия, как правило, рекомендует представить служащему (работнику) Сведения своих супруги (супруга) и несовершеннолетних детей.</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19. Председатель комиссии может принять решение о необходимости приглашения на заседание комиссии при рассмотрении Заявления иных лиц, например, представителя организации, в которой работает супруга (супруг) служащего (работника) &lt;11&gt;.</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lastRenderedPageBreak/>
        <w:t xml:space="preserve">&lt;11&gt; См., например, </w:t>
      </w:r>
      <w:hyperlink r:id="rId22">
        <w:r w:rsidRPr="00684F28">
          <w:rPr>
            <w:rFonts w:ascii="Times New Roman" w:hAnsi="Times New Roman" w:cs="Times New Roman"/>
            <w:sz w:val="28"/>
            <w:szCs w:val="28"/>
          </w:rPr>
          <w:t>абзац четвертый пункта 6.4.6</w:t>
        </w:r>
      </w:hyperlink>
      <w:r w:rsidRPr="00684F28">
        <w:rPr>
          <w:rFonts w:ascii="Times New Roman" w:hAnsi="Times New Roman" w:cs="Times New Roman"/>
          <w:sz w:val="28"/>
          <w:szCs w:val="28"/>
        </w:rPr>
        <w:t xml:space="preserve"> Методических рекомендаций.</w:t>
      </w:r>
    </w:p>
    <w:p w:rsidR="00EA72A0" w:rsidRPr="00684F28" w:rsidRDefault="00EA72A0">
      <w:pPr>
        <w:pStyle w:val="ConsPlusNormal"/>
        <w:ind w:firstLine="540"/>
        <w:jc w:val="both"/>
        <w:rPr>
          <w:rFonts w:ascii="Times New Roman" w:hAnsi="Times New Roman" w:cs="Times New Roman"/>
          <w:sz w:val="28"/>
          <w:szCs w:val="28"/>
        </w:rPr>
      </w:pPr>
    </w:p>
    <w:p w:rsidR="00EA72A0" w:rsidRPr="00684F28" w:rsidRDefault="00EA72A0">
      <w:pPr>
        <w:pStyle w:val="ConsPlusNormal"/>
        <w:ind w:firstLine="540"/>
        <w:jc w:val="both"/>
        <w:rPr>
          <w:rFonts w:ascii="Times New Roman" w:hAnsi="Times New Roman" w:cs="Times New Roman"/>
          <w:sz w:val="28"/>
          <w:szCs w:val="28"/>
        </w:rPr>
      </w:pPr>
      <w:r w:rsidRPr="00684F28">
        <w:rPr>
          <w:rFonts w:ascii="Times New Roman" w:hAnsi="Times New Roman" w:cs="Times New Roman"/>
          <w:sz w:val="28"/>
          <w:szCs w:val="28"/>
        </w:rPr>
        <w:t>20. По итогам рассмотрения Заявления комиссия может принять одно из следующих решений &lt;12&gt;:</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xml:space="preserve">&lt;12&gt; См., например, </w:t>
      </w:r>
      <w:hyperlink r:id="rId23">
        <w:r w:rsidRPr="00684F28">
          <w:rPr>
            <w:rFonts w:ascii="Times New Roman" w:hAnsi="Times New Roman" w:cs="Times New Roman"/>
            <w:sz w:val="28"/>
            <w:szCs w:val="28"/>
          </w:rPr>
          <w:t>пункт 25</w:t>
        </w:r>
      </w:hyperlink>
      <w:r w:rsidRPr="00684F28">
        <w:rPr>
          <w:rFonts w:ascii="Times New Roman" w:hAnsi="Times New Roman" w:cs="Times New Roman"/>
          <w:sz w:val="28"/>
          <w:szCs w:val="28"/>
        </w:rPr>
        <w:t xml:space="preserve"> Положения о комиссиях.</w:t>
      </w:r>
    </w:p>
    <w:p w:rsidR="00EA72A0" w:rsidRPr="00684F28" w:rsidRDefault="00EA72A0">
      <w:pPr>
        <w:pStyle w:val="ConsPlusNormal"/>
        <w:ind w:firstLine="540"/>
        <w:jc w:val="both"/>
        <w:rPr>
          <w:rFonts w:ascii="Times New Roman" w:hAnsi="Times New Roman" w:cs="Times New Roman"/>
          <w:sz w:val="28"/>
          <w:szCs w:val="28"/>
        </w:rPr>
      </w:pPr>
    </w:p>
    <w:p w:rsidR="00EA72A0" w:rsidRPr="00684F28" w:rsidRDefault="00EA72A0">
      <w:pPr>
        <w:pStyle w:val="ConsPlusNormal"/>
        <w:ind w:firstLine="540"/>
        <w:jc w:val="both"/>
        <w:rPr>
          <w:rFonts w:ascii="Times New Roman" w:hAnsi="Times New Roman" w:cs="Times New Roman"/>
          <w:sz w:val="28"/>
          <w:szCs w:val="28"/>
        </w:rPr>
      </w:pPr>
      <w:r w:rsidRPr="00684F28">
        <w:rPr>
          <w:rFonts w:ascii="Times New Roman" w:hAnsi="Times New Roman" w:cs="Times New Roman"/>
          <w:sz w:val="28"/>
          <w:szCs w:val="28"/>
        </w:rPr>
        <w:t>а) признать, что причина непредставления служащим (работником) Сведений своих супруги (супруга) и (или) несовершеннолетних детей является объективной и уважительной;</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б) признать, что причина непредставления служащим (работником) Сведений своих супруги (супруга) и (или) несовершеннолетних детей не является уважительной. В этом случае комиссия рекомендует служащему (работнику) принять меры по представлению указанных Сведений;</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в) признать, что причина непредставления служащим (работником) Сведений своих супруги (супруга) и несовершеннолетних детей необъективна и является способом уклонения от представления указанных Сведений. В случае принятия последнего решения комиссия рекомендует руководителю органа публичной власти (организации) применить к служащему (работнику) конкретную меру ответственности.</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Также комиссией может быть принято иное решение (в этом случае основания и мотивы принятия такого решения отражаются в протоколе заседания комиссии &lt;13&gt;).</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xml:space="preserve">&lt;13&gt; См., например, </w:t>
      </w:r>
      <w:hyperlink r:id="rId24">
        <w:r w:rsidRPr="00684F28">
          <w:rPr>
            <w:rFonts w:ascii="Times New Roman" w:hAnsi="Times New Roman" w:cs="Times New Roman"/>
            <w:sz w:val="28"/>
            <w:szCs w:val="28"/>
          </w:rPr>
          <w:t>пункт 26</w:t>
        </w:r>
      </w:hyperlink>
      <w:r w:rsidRPr="00684F28">
        <w:rPr>
          <w:rFonts w:ascii="Times New Roman" w:hAnsi="Times New Roman" w:cs="Times New Roman"/>
          <w:sz w:val="28"/>
          <w:szCs w:val="28"/>
        </w:rPr>
        <w:t xml:space="preserve"> Положения о комиссиях.</w:t>
      </w:r>
    </w:p>
    <w:p w:rsidR="00EA72A0" w:rsidRPr="00684F28" w:rsidRDefault="00EA72A0">
      <w:pPr>
        <w:pStyle w:val="ConsPlusNormal"/>
        <w:ind w:firstLine="540"/>
        <w:jc w:val="both"/>
        <w:rPr>
          <w:rFonts w:ascii="Times New Roman" w:hAnsi="Times New Roman" w:cs="Times New Roman"/>
          <w:sz w:val="28"/>
          <w:szCs w:val="28"/>
        </w:rPr>
      </w:pPr>
    </w:p>
    <w:p w:rsidR="00EA72A0" w:rsidRPr="00684F28" w:rsidRDefault="00EA72A0">
      <w:pPr>
        <w:pStyle w:val="ConsPlusNormal"/>
        <w:ind w:firstLine="540"/>
        <w:jc w:val="both"/>
        <w:rPr>
          <w:rFonts w:ascii="Times New Roman" w:hAnsi="Times New Roman" w:cs="Times New Roman"/>
          <w:sz w:val="28"/>
          <w:szCs w:val="28"/>
        </w:rPr>
      </w:pPr>
      <w:r w:rsidRPr="00684F28">
        <w:rPr>
          <w:rFonts w:ascii="Times New Roman" w:hAnsi="Times New Roman" w:cs="Times New Roman"/>
          <w:sz w:val="28"/>
          <w:szCs w:val="28"/>
        </w:rPr>
        <w:t xml:space="preserve">Обзор причин невозможности представить Сведения своих супруги (супруга) и (или) несовершеннолетних детей, которые признавались комиссией объективными и уважительными, приведен в </w:t>
      </w:r>
      <w:hyperlink w:anchor="P242">
        <w:r w:rsidRPr="00684F28">
          <w:rPr>
            <w:rFonts w:ascii="Times New Roman" w:hAnsi="Times New Roman" w:cs="Times New Roman"/>
            <w:sz w:val="28"/>
            <w:szCs w:val="28"/>
          </w:rPr>
          <w:t>приложении N 4</w:t>
        </w:r>
      </w:hyperlink>
      <w:r w:rsidRPr="00684F28">
        <w:rPr>
          <w:rFonts w:ascii="Times New Roman" w:hAnsi="Times New Roman" w:cs="Times New Roman"/>
          <w:sz w:val="28"/>
          <w:szCs w:val="28"/>
        </w:rPr>
        <w:t>.</w:t>
      </w:r>
    </w:p>
    <w:p w:rsidR="00EA72A0" w:rsidRPr="00684F28" w:rsidRDefault="00EA72A0" w:rsidP="00684F28">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xml:space="preserve">Обзор причин невозможности представить Сведения своих супруги (супруга) и (или) несовершеннолетних детей, которые признавались комиссией неуважительными или необъективными и являющимися способом уклонения от представления таких Сведений, приведен в </w:t>
      </w:r>
      <w:hyperlink w:anchor="P282">
        <w:r w:rsidRPr="00684F28">
          <w:rPr>
            <w:rFonts w:ascii="Times New Roman" w:hAnsi="Times New Roman" w:cs="Times New Roman"/>
            <w:sz w:val="28"/>
            <w:szCs w:val="28"/>
          </w:rPr>
          <w:t>приложении N 5</w:t>
        </w:r>
      </w:hyperlink>
      <w:r w:rsidRPr="00684F28">
        <w:rPr>
          <w:rFonts w:ascii="Times New Roman" w:hAnsi="Times New Roman" w:cs="Times New Roman"/>
          <w:sz w:val="28"/>
          <w:szCs w:val="28"/>
        </w:rPr>
        <w:t>.</w:t>
      </w: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EA72A0" w:rsidRPr="00684F28" w:rsidRDefault="00EA72A0">
      <w:pPr>
        <w:pStyle w:val="ConsPlusNormal"/>
        <w:jc w:val="right"/>
        <w:outlineLvl w:val="0"/>
        <w:rPr>
          <w:rFonts w:ascii="Times New Roman" w:hAnsi="Times New Roman" w:cs="Times New Roman"/>
          <w:sz w:val="28"/>
          <w:szCs w:val="28"/>
        </w:rPr>
      </w:pPr>
      <w:r w:rsidRPr="00684F28">
        <w:rPr>
          <w:rFonts w:ascii="Times New Roman" w:hAnsi="Times New Roman" w:cs="Times New Roman"/>
          <w:sz w:val="28"/>
          <w:szCs w:val="28"/>
        </w:rPr>
        <w:t>Приложение N 1</w:t>
      </w:r>
    </w:p>
    <w:p w:rsidR="00EA72A0" w:rsidRPr="00684F28" w:rsidRDefault="00EA72A0">
      <w:pPr>
        <w:pStyle w:val="ConsPlusNormal"/>
        <w:jc w:val="right"/>
        <w:rPr>
          <w:rFonts w:ascii="Times New Roman" w:hAnsi="Times New Roman" w:cs="Times New Roman"/>
          <w:sz w:val="28"/>
          <w:szCs w:val="28"/>
        </w:rPr>
      </w:pPr>
    </w:p>
    <w:p w:rsidR="00EA72A0" w:rsidRPr="00684F28" w:rsidRDefault="00EA72A0">
      <w:pPr>
        <w:pStyle w:val="ConsPlusTitle"/>
        <w:jc w:val="center"/>
        <w:rPr>
          <w:rFonts w:ascii="Times New Roman" w:hAnsi="Times New Roman" w:cs="Times New Roman"/>
          <w:sz w:val="28"/>
          <w:szCs w:val="28"/>
        </w:rPr>
      </w:pPr>
      <w:bookmarkStart w:id="1" w:name="P103"/>
      <w:bookmarkEnd w:id="1"/>
      <w:r w:rsidRPr="00684F28">
        <w:rPr>
          <w:rFonts w:ascii="Times New Roman" w:hAnsi="Times New Roman" w:cs="Times New Roman"/>
          <w:sz w:val="28"/>
          <w:szCs w:val="28"/>
        </w:rPr>
        <w:t>АДРЕСАТ ЗАЯВЛЕНИЯ</w:t>
      </w:r>
    </w:p>
    <w:p w:rsidR="00EA72A0" w:rsidRPr="00684F28" w:rsidRDefault="00EA72A0">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2"/>
        <w:gridCol w:w="4932"/>
      </w:tblGrid>
      <w:tr w:rsidR="00EA72A0" w:rsidRPr="00684F28">
        <w:tc>
          <w:tcPr>
            <w:tcW w:w="4112" w:type="dxa"/>
          </w:tcPr>
          <w:p w:rsidR="00EA72A0" w:rsidRPr="00684F28" w:rsidRDefault="00EA72A0">
            <w:pPr>
              <w:pStyle w:val="ConsPlusNormal"/>
              <w:rPr>
                <w:rFonts w:ascii="Times New Roman" w:hAnsi="Times New Roman" w:cs="Times New Roman"/>
                <w:sz w:val="28"/>
                <w:szCs w:val="28"/>
              </w:rPr>
            </w:pPr>
            <w:r w:rsidRPr="00684F28">
              <w:rPr>
                <w:rFonts w:ascii="Times New Roman" w:hAnsi="Times New Roman" w:cs="Times New Roman"/>
                <w:sz w:val="28"/>
                <w:szCs w:val="28"/>
              </w:rPr>
              <w:t>Уполномоченное подразделение Администрации Президента Российской Федерации</w:t>
            </w:r>
          </w:p>
        </w:tc>
        <w:tc>
          <w:tcPr>
            <w:tcW w:w="4932" w:type="dxa"/>
          </w:tcPr>
          <w:p w:rsidR="00EA72A0" w:rsidRPr="00684F28" w:rsidRDefault="00EA72A0">
            <w:pPr>
              <w:pStyle w:val="ConsPlusNormal"/>
              <w:rPr>
                <w:rFonts w:ascii="Times New Roman" w:hAnsi="Times New Roman" w:cs="Times New Roman"/>
                <w:sz w:val="28"/>
                <w:szCs w:val="28"/>
              </w:rPr>
            </w:pPr>
            <w:r w:rsidRPr="00684F28">
              <w:rPr>
                <w:rFonts w:ascii="Times New Roman" w:hAnsi="Times New Roman" w:cs="Times New Roman"/>
                <w:sz w:val="28"/>
                <w:szCs w:val="28"/>
              </w:rPr>
              <w:t>для лиц, замещающих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EA72A0" w:rsidRPr="00684F28">
        <w:tc>
          <w:tcPr>
            <w:tcW w:w="4112" w:type="dxa"/>
          </w:tcPr>
          <w:p w:rsidR="00EA72A0" w:rsidRPr="00684F28" w:rsidRDefault="00EA72A0">
            <w:pPr>
              <w:pStyle w:val="ConsPlusNormal"/>
              <w:rPr>
                <w:rFonts w:ascii="Times New Roman" w:hAnsi="Times New Roman" w:cs="Times New Roman"/>
                <w:sz w:val="28"/>
                <w:szCs w:val="28"/>
              </w:rPr>
            </w:pPr>
            <w:r w:rsidRPr="00684F28">
              <w:rPr>
                <w:rFonts w:ascii="Times New Roman" w:hAnsi="Times New Roman" w:cs="Times New Roman"/>
                <w:sz w:val="28"/>
                <w:szCs w:val="28"/>
              </w:rPr>
              <w:t>Уполномоченное структурное подразделение Аппарата Правительства Российской Федерации</w:t>
            </w:r>
          </w:p>
        </w:tc>
        <w:tc>
          <w:tcPr>
            <w:tcW w:w="4932" w:type="dxa"/>
          </w:tcPr>
          <w:p w:rsidR="00EA72A0" w:rsidRPr="00684F28" w:rsidRDefault="00EA72A0">
            <w:pPr>
              <w:pStyle w:val="ConsPlusNormal"/>
              <w:rPr>
                <w:rFonts w:ascii="Times New Roman" w:hAnsi="Times New Roman" w:cs="Times New Roman"/>
                <w:sz w:val="28"/>
                <w:szCs w:val="28"/>
              </w:rPr>
            </w:pPr>
            <w:r w:rsidRPr="00684F28">
              <w:rPr>
                <w:rFonts w:ascii="Times New Roman" w:hAnsi="Times New Roman" w:cs="Times New Roman"/>
                <w:sz w:val="28"/>
                <w:szCs w:val="28"/>
              </w:rPr>
              <w:t>для лиц, замещающих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EA72A0" w:rsidRPr="00684F28">
        <w:tc>
          <w:tcPr>
            <w:tcW w:w="4112" w:type="dxa"/>
            <w:tcBorders>
              <w:bottom w:val="nil"/>
            </w:tcBorders>
          </w:tcPr>
          <w:p w:rsidR="00EA72A0" w:rsidRPr="00684F28" w:rsidRDefault="00EA72A0">
            <w:pPr>
              <w:pStyle w:val="ConsPlusNormal"/>
              <w:rPr>
                <w:rFonts w:ascii="Times New Roman" w:hAnsi="Times New Roman" w:cs="Times New Roman"/>
                <w:sz w:val="28"/>
                <w:szCs w:val="28"/>
              </w:rPr>
            </w:pPr>
            <w:r w:rsidRPr="00684F28">
              <w:rPr>
                <w:rFonts w:ascii="Times New Roman" w:hAnsi="Times New Roman" w:cs="Times New Roman"/>
                <w:sz w:val="28"/>
                <w:szCs w:val="28"/>
              </w:rPr>
              <w:t xml:space="preserve">подразделение кадровой службы федерального государственного органа по профилактике коррупционных и иных </w:t>
            </w:r>
            <w:r w:rsidRPr="00684F28">
              <w:rPr>
                <w:rFonts w:ascii="Times New Roman" w:hAnsi="Times New Roman" w:cs="Times New Roman"/>
                <w:sz w:val="28"/>
                <w:szCs w:val="28"/>
              </w:rPr>
              <w:lastRenderedPageBreak/>
              <w:t>правонарушений</w:t>
            </w:r>
          </w:p>
        </w:tc>
        <w:tc>
          <w:tcPr>
            <w:tcW w:w="4932" w:type="dxa"/>
            <w:vMerge w:val="restart"/>
          </w:tcPr>
          <w:p w:rsidR="00EA72A0" w:rsidRPr="00684F28" w:rsidRDefault="00EA72A0">
            <w:pPr>
              <w:pStyle w:val="ConsPlusNormal"/>
              <w:rPr>
                <w:rFonts w:ascii="Times New Roman" w:hAnsi="Times New Roman" w:cs="Times New Roman"/>
                <w:sz w:val="28"/>
                <w:szCs w:val="28"/>
              </w:rPr>
            </w:pPr>
            <w:r w:rsidRPr="00684F28">
              <w:rPr>
                <w:rFonts w:ascii="Times New Roman" w:hAnsi="Times New Roman" w:cs="Times New Roman"/>
                <w:sz w:val="28"/>
                <w:szCs w:val="28"/>
              </w:rPr>
              <w:lastRenderedPageBreak/>
              <w:t xml:space="preserve">для лиц, замещающих должности федеральной государственной службы, включенные в перечни, установленные нормативными правовыми актами </w:t>
            </w:r>
            <w:r w:rsidRPr="00684F28">
              <w:rPr>
                <w:rFonts w:ascii="Times New Roman" w:hAnsi="Times New Roman" w:cs="Times New Roman"/>
                <w:sz w:val="28"/>
                <w:szCs w:val="28"/>
              </w:rPr>
              <w:lastRenderedPageBreak/>
              <w:t>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EA72A0" w:rsidRPr="00684F28">
        <w:tc>
          <w:tcPr>
            <w:tcW w:w="4112" w:type="dxa"/>
            <w:tcBorders>
              <w:top w:val="nil"/>
            </w:tcBorders>
          </w:tcPr>
          <w:p w:rsidR="00EA72A0" w:rsidRPr="00684F28" w:rsidRDefault="00EA72A0">
            <w:pPr>
              <w:pStyle w:val="ConsPlusNormal"/>
              <w:rPr>
                <w:rFonts w:ascii="Times New Roman" w:hAnsi="Times New Roman" w:cs="Times New Roman"/>
                <w:sz w:val="28"/>
                <w:szCs w:val="28"/>
              </w:rPr>
            </w:pPr>
            <w:r w:rsidRPr="00684F28">
              <w:rPr>
                <w:rFonts w:ascii="Times New Roman" w:hAnsi="Times New Roman" w:cs="Times New Roman"/>
                <w:sz w:val="28"/>
                <w:szCs w:val="28"/>
              </w:rPr>
              <w:lastRenderedPageBreak/>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4932" w:type="dxa"/>
            <w:vMerge/>
          </w:tcPr>
          <w:p w:rsidR="00EA72A0" w:rsidRPr="00684F28" w:rsidRDefault="00EA72A0">
            <w:pPr>
              <w:pStyle w:val="ConsPlusNormal"/>
              <w:rPr>
                <w:rFonts w:ascii="Times New Roman" w:hAnsi="Times New Roman" w:cs="Times New Roman"/>
                <w:sz w:val="28"/>
                <w:szCs w:val="28"/>
              </w:rPr>
            </w:pPr>
          </w:p>
        </w:tc>
      </w:tr>
      <w:tr w:rsidR="00EA72A0" w:rsidRPr="00684F28">
        <w:tc>
          <w:tcPr>
            <w:tcW w:w="4112" w:type="dxa"/>
          </w:tcPr>
          <w:p w:rsidR="00EA72A0" w:rsidRPr="00684F28" w:rsidRDefault="00EA72A0">
            <w:pPr>
              <w:pStyle w:val="ConsPlusNormal"/>
              <w:rPr>
                <w:rFonts w:ascii="Times New Roman" w:hAnsi="Times New Roman" w:cs="Times New Roman"/>
                <w:sz w:val="28"/>
                <w:szCs w:val="28"/>
              </w:rPr>
            </w:pPr>
            <w:r w:rsidRPr="00684F28">
              <w:rPr>
                <w:rFonts w:ascii="Times New Roman" w:hAnsi="Times New Roman" w:cs="Times New Roman"/>
                <w:sz w:val="28"/>
                <w:szCs w:val="28"/>
              </w:rPr>
              <w:t>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4932" w:type="dxa"/>
          </w:tcPr>
          <w:p w:rsidR="00EA72A0" w:rsidRPr="00684F28" w:rsidRDefault="00EA72A0">
            <w:pPr>
              <w:pStyle w:val="ConsPlusNormal"/>
              <w:rPr>
                <w:rFonts w:ascii="Times New Roman" w:hAnsi="Times New Roman" w:cs="Times New Roman"/>
                <w:sz w:val="28"/>
                <w:szCs w:val="28"/>
              </w:rPr>
            </w:pPr>
            <w:r w:rsidRPr="00684F28">
              <w:rPr>
                <w:rFonts w:ascii="Times New Roman" w:hAnsi="Times New Roman" w:cs="Times New Roman"/>
                <w:sz w:val="28"/>
                <w:szCs w:val="28"/>
              </w:rPr>
              <w:t>для лиц, замещающих должности, включенные в перечни, установленные нормативными актами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если иное не предусмотрено нормативными правовыми актами Российской Федерации</w:t>
            </w:r>
          </w:p>
        </w:tc>
      </w:tr>
      <w:tr w:rsidR="00EA72A0" w:rsidRPr="00684F28">
        <w:tc>
          <w:tcPr>
            <w:tcW w:w="4112" w:type="dxa"/>
          </w:tcPr>
          <w:p w:rsidR="00EA72A0" w:rsidRPr="00684F28" w:rsidRDefault="00EA72A0">
            <w:pPr>
              <w:pStyle w:val="ConsPlusNormal"/>
              <w:rPr>
                <w:rFonts w:ascii="Times New Roman" w:hAnsi="Times New Roman" w:cs="Times New Roman"/>
                <w:sz w:val="28"/>
                <w:szCs w:val="28"/>
              </w:rPr>
            </w:pPr>
            <w:r w:rsidRPr="00684F28">
              <w:rPr>
                <w:rFonts w:ascii="Times New Roman" w:hAnsi="Times New Roman" w:cs="Times New Roman"/>
                <w:sz w:val="28"/>
                <w:szCs w:val="28"/>
              </w:rPr>
              <w:t>подразделение по профилактике коррупционных и иных правонарушений Центрального банка Российской Федерации</w:t>
            </w:r>
          </w:p>
        </w:tc>
        <w:tc>
          <w:tcPr>
            <w:tcW w:w="4932" w:type="dxa"/>
          </w:tcPr>
          <w:p w:rsidR="00EA72A0" w:rsidRPr="00684F28" w:rsidRDefault="00EA72A0">
            <w:pPr>
              <w:pStyle w:val="ConsPlusNormal"/>
              <w:rPr>
                <w:rFonts w:ascii="Times New Roman" w:hAnsi="Times New Roman" w:cs="Times New Roman"/>
                <w:sz w:val="28"/>
                <w:szCs w:val="28"/>
              </w:rPr>
            </w:pPr>
            <w:r w:rsidRPr="00684F28">
              <w:rPr>
                <w:rFonts w:ascii="Times New Roman" w:hAnsi="Times New Roman" w:cs="Times New Roman"/>
                <w:sz w:val="28"/>
                <w:szCs w:val="28"/>
              </w:rPr>
              <w:t>для лиц, занимающих должности, включенные в перечень, утвержденный Советом директоров Центрального банка Российской Федерации</w:t>
            </w:r>
          </w:p>
        </w:tc>
      </w:tr>
      <w:tr w:rsidR="00EA72A0" w:rsidRPr="00684F28">
        <w:tc>
          <w:tcPr>
            <w:tcW w:w="4112" w:type="dxa"/>
          </w:tcPr>
          <w:p w:rsidR="00EA72A0" w:rsidRPr="00684F28" w:rsidRDefault="00EA72A0">
            <w:pPr>
              <w:pStyle w:val="ConsPlusNormal"/>
              <w:rPr>
                <w:rFonts w:ascii="Times New Roman" w:hAnsi="Times New Roman" w:cs="Times New Roman"/>
                <w:sz w:val="28"/>
                <w:szCs w:val="28"/>
              </w:rPr>
            </w:pPr>
            <w:r w:rsidRPr="00684F28">
              <w:rPr>
                <w:rFonts w:ascii="Times New Roman" w:hAnsi="Times New Roman" w:cs="Times New Roman"/>
                <w:sz w:val="28"/>
                <w:szCs w:val="28"/>
              </w:rPr>
              <w:t>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4932" w:type="dxa"/>
          </w:tcPr>
          <w:p w:rsidR="00EA72A0" w:rsidRPr="00684F28" w:rsidRDefault="00EA72A0">
            <w:pPr>
              <w:pStyle w:val="ConsPlusNormal"/>
              <w:rPr>
                <w:rFonts w:ascii="Times New Roman" w:hAnsi="Times New Roman" w:cs="Times New Roman"/>
                <w:sz w:val="28"/>
                <w:szCs w:val="28"/>
              </w:rPr>
            </w:pPr>
            <w:r w:rsidRPr="00684F28">
              <w:rPr>
                <w:rFonts w:ascii="Times New Roman" w:hAnsi="Times New Roman" w:cs="Times New Roman"/>
                <w:sz w:val="28"/>
                <w:szCs w:val="28"/>
              </w:rPr>
              <w:t>для атамана Всероссийского казачьего общества, гражданина, претендующего на замещение должности атамана Всероссийского казачьего общества, или атаманов войскового казачьего общества и атаманов войскового казачьего общества, избранных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EA72A0" w:rsidRPr="00684F28" w:rsidRDefault="00EA72A0">
      <w:pPr>
        <w:pStyle w:val="ConsPlusNormal"/>
        <w:jc w:val="right"/>
        <w:rPr>
          <w:rFonts w:ascii="Times New Roman" w:hAnsi="Times New Roman" w:cs="Times New Roman"/>
          <w:sz w:val="28"/>
          <w:szCs w:val="28"/>
        </w:rPr>
      </w:pPr>
    </w:p>
    <w:p w:rsidR="00EA72A0" w:rsidRPr="00684F28" w:rsidRDefault="00EA72A0" w:rsidP="00EA72A0">
      <w:pPr>
        <w:pStyle w:val="ConsPlusNormal"/>
        <w:rPr>
          <w:rFonts w:ascii="Times New Roman" w:hAnsi="Times New Roman" w:cs="Times New Roman"/>
          <w:sz w:val="28"/>
          <w:szCs w:val="28"/>
        </w:rPr>
      </w:pPr>
    </w:p>
    <w:p w:rsidR="00EA72A0" w:rsidRPr="00684F28" w:rsidRDefault="00EA72A0">
      <w:pPr>
        <w:pStyle w:val="ConsPlusNormal"/>
        <w:jc w:val="right"/>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rsidP="00684F28">
      <w:pPr>
        <w:pStyle w:val="ConsPlusNormal"/>
        <w:outlineLvl w:val="0"/>
        <w:rPr>
          <w:rFonts w:ascii="Times New Roman" w:hAnsi="Times New Roman" w:cs="Times New Roman"/>
          <w:sz w:val="28"/>
          <w:szCs w:val="28"/>
        </w:rPr>
      </w:pPr>
    </w:p>
    <w:p w:rsidR="00684F28" w:rsidRDefault="00684F28" w:rsidP="00684F28">
      <w:pPr>
        <w:pStyle w:val="ConsPlusNormal"/>
        <w:jc w:val="right"/>
        <w:outlineLvl w:val="0"/>
        <w:rPr>
          <w:rFonts w:ascii="Times New Roman" w:hAnsi="Times New Roman" w:cs="Times New Roman"/>
          <w:sz w:val="28"/>
          <w:szCs w:val="28"/>
        </w:rPr>
      </w:pPr>
    </w:p>
    <w:p w:rsidR="00684F28" w:rsidRDefault="00684F28" w:rsidP="00684F28">
      <w:pPr>
        <w:pStyle w:val="ConsPlusNormal"/>
        <w:jc w:val="right"/>
        <w:outlineLvl w:val="0"/>
        <w:rPr>
          <w:rFonts w:ascii="Times New Roman" w:hAnsi="Times New Roman" w:cs="Times New Roman"/>
          <w:sz w:val="28"/>
          <w:szCs w:val="28"/>
        </w:rPr>
      </w:pPr>
    </w:p>
    <w:p w:rsidR="00EA72A0" w:rsidRPr="00684F28" w:rsidRDefault="00EA72A0" w:rsidP="00684F28">
      <w:pPr>
        <w:pStyle w:val="ConsPlusNormal"/>
        <w:jc w:val="right"/>
        <w:outlineLvl w:val="0"/>
        <w:rPr>
          <w:rFonts w:ascii="Times New Roman" w:hAnsi="Times New Roman" w:cs="Times New Roman"/>
          <w:sz w:val="28"/>
          <w:szCs w:val="28"/>
        </w:rPr>
      </w:pPr>
      <w:r w:rsidRPr="00684F28">
        <w:rPr>
          <w:rFonts w:ascii="Times New Roman" w:hAnsi="Times New Roman" w:cs="Times New Roman"/>
          <w:sz w:val="28"/>
          <w:szCs w:val="28"/>
        </w:rPr>
        <w:t>Приложение N 2</w:t>
      </w:r>
    </w:p>
    <w:p w:rsidR="00EA72A0" w:rsidRPr="00684F28" w:rsidRDefault="00EA72A0">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57"/>
        <w:gridCol w:w="4082"/>
      </w:tblGrid>
      <w:tr w:rsidR="00EA72A0" w:rsidRPr="00684F28">
        <w:tc>
          <w:tcPr>
            <w:tcW w:w="4957" w:type="dxa"/>
            <w:tcBorders>
              <w:top w:val="nil"/>
              <w:left w:val="nil"/>
              <w:bottom w:val="nil"/>
              <w:right w:val="nil"/>
            </w:tcBorders>
            <w:vAlign w:val="bottom"/>
          </w:tcPr>
          <w:p w:rsidR="00EA72A0" w:rsidRPr="00684F28" w:rsidRDefault="00EA72A0">
            <w:pPr>
              <w:pStyle w:val="ConsPlusNormal"/>
              <w:jc w:val="right"/>
              <w:rPr>
                <w:rFonts w:ascii="Times New Roman" w:hAnsi="Times New Roman" w:cs="Times New Roman"/>
                <w:sz w:val="28"/>
                <w:szCs w:val="28"/>
              </w:rPr>
            </w:pPr>
            <w:r w:rsidRPr="00684F28">
              <w:rPr>
                <w:rFonts w:ascii="Times New Roman" w:hAnsi="Times New Roman" w:cs="Times New Roman"/>
                <w:sz w:val="28"/>
                <w:szCs w:val="28"/>
              </w:rPr>
              <w:t>Регистрационный номер:</w:t>
            </w:r>
          </w:p>
        </w:tc>
        <w:tc>
          <w:tcPr>
            <w:tcW w:w="4082" w:type="dxa"/>
            <w:tcBorders>
              <w:top w:val="nil"/>
              <w:left w:val="nil"/>
              <w:bottom w:val="single" w:sz="4" w:space="0" w:color="auto"/>
              <w:right w:val="nil"/>
            </w:tcBorders>
          </w:tcPr>
          <w:p w:rsidR="00EA72A0" w:rsidRPr="00684F28" w:rsidRDefault="00EA72A0">
            <w:pPr>
              <w:pStyle w:val="ConsPlusNormal"/>
              <w:jc w:val="both"/>
              <w:rPr>
                <w:rFonts w:ascii="Times New Roman" w:hAnsi="Times New Roman" w:cs="Times New Roman"/>
                <w:sz w:val="28"/>
                <w:szCs w:val="28"/>
              </w:rPr>
            </w:pPr>
          </w:p>
        </w:tc>
      </w:tr>
      <w:tr w:rsidR="00EA72A0" w:rsidRPr="00684F28">
        <w:tc>
          <w:tcPr>
            <w:tcW w:w="4957" w:type="dxa"/>
            <w:tcBorders>
              <w:top w:val="nil"/>
              <w:left w:val="nil"/>
              <w:bottom w:val="nil"/>
              <w:right w:val="nil"/>
            </w:tcBorders>
          </w:tcPr>
          <w:p w:rsidR="00EA72A0" w:rsidRPr="00684F28" w:rsidRDefault="00EA72A0">
            <w:pPr>
              <w:pStyle w:val="ConsPlusNormal"/>
              <w:jc w:val="both"/>
              <w:rPr>
                <w:rFonts w:ascii="Times New Roman" w:hAnsi="Times New Roman" w:cs="Times New Roman"/>
                <w:sz w:val="28"/>
                <w:szCs w:val="28"/>
              </w:rPr>
            </w:pPr>
          </w:p>
        </w:tc>
        <w:tc>
          <w:tcPr>
            <w:tcW w:w="4082" w:type="dxa"/>
            <w:tcBorders>
              <w:top w:val="single" w:sz="4" w:space="0" w:color="auto"/>
              <w:left w:val="nil"/>
              <w:bottom w:val="nil"/>
              <w:right w:val="nil"/>
            </w:tcBorders>
          </w:tcPr>
          <w:p w:rsidR="00EA72A0" w:rsidRPr="00684F28" w:rsidRDefault="00EA72A0">
            <w:pPr>
              <w:pStyle w:val="ConsPlusNormal"/>
              <w:jc w:val="center"/>
              <w:rPr>
                <w:rFonts w:ascii="Times New Roman" w:hAnsi="Times New Roman" w:cs="Times New Roman"/>
                <w:sz w:val="28"/>
                <w:szCs w:val="28"/>
              </w:rPr>
            </w:pPr>
            <w:r w:rsidRPr="00684F28">
              <w:rPr>
                <w:rFonts w:ascii="Times New Roman" w:hAnsi="Times New Roman" w:cs="Times New Roman"/>
                <w:sz w:val="28"/>
                <w:szCs w:val="28"/>
              </w:rPr>
              <w:t>(указывается номер, присвоенный в журнале регистрации заявлений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w:t>
            </w:r>
          </w:p>
        </w:tc>
      </w:tr>
    </w:tbl>
    <w:p w:rsidR="00EA72A0" w:rsidRPr="00684F28" w:rsidRDefault="00EA72A0" w:rsidP="00684F28">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60"/>
        <w:gridCol w:w="596"/>
        <w:gridCol w:w="565"/>
        <w:gridCol w:w="2185"/>
        <w:gridCol w:w="1276"/>
        <w:gridCol w:w="2835"/>
      </w:tblGrid>
      <w:tr w:rsidR="00EA72A0" w:rsidRPr="00684F28">
        <w:tc>
          <w:tcPr>
            <w:tcW w:w="2721" w:type="dxa"/>
            <w:gridSpan w:val="3"/>
            <w:tcBorders>
              <w:top w:val="nil"/>
              <w:left w:val="nil"/>
              <w:bottom w:val="nil"/>
              <w:right w:val="nil"/>
            </w:tcBorders>
            <w:vAlign w:val="bottom"/>
          </w:tcPr>
          <w:p w:rsidR="00EA72A0" w:rsidRPr="00684F28" w:rsidRDefault="00EA72A0">
            <w:pPr>
              <w:pStyle w:val="ConsPlusNormal"/>
              <w:jc w:val="right"/>
              <w:rPr>
                <w:rFonts w:ascii="Times New Roman" w:hAnsi="Times New Roman" w:cs="Times New Roman"/>
                <w:sz w:val="28"/>
                <w:szCs w:val="28"/>
              </w:rPr>
            </w:pPr>
            <w:r w:rsidRPr="00684F28">
              <w:rPr>
                <w:rFonts w:ascii="Times New Roman" w:hAnsi="Times New Roman" w:cs="Times New Roman"/>
                <w:sz w:val="28"/>
                <w:szCs w:val="28"/>
              </w:rPr>
              <w:t>В</w:t>
            </w:r>
          </w:p>
        </w:tc>
        <w:tc>
          <w:tcPr>
            <w:tcW w:w="6296" w:type="dxa"/>
            <w:gridSpan w:val="3"/>
            <w:tcBorders>
              <w:top w:val="nil"/>
              <w:left w:val="nil"/>
              <w:bottom w:val="single" w:sz="4" w:space="0" w:color="auto"/>
              <w:right w:val="nil"/>
            </w:tcBorders>
          </w:tcPr>
          <w:p w:rsidR="00EA72A0" w:rsidRPr="00684F28" w:rsidRDefault="00EA72A0">
            <w:pPr>
              <w:pStyle w:val="ConsPlusNormal"/>
              <w:jc w:val="both"/>
              <w:rPr>
                <w:rFonts w:ascii="Times New Roman" w:hAnsi="Times New Roman" w:cs="Times New Roman"/>
                <w:sz w:val="28"/>
                <w:szCs w:val="28"/>
              </w:rPr>
            </w:pPr>
          </w:p>
        </w:tc>
      </w:tr>
      <w:tr w:rsidR="00EA72A0" w:rsidRPr="00684F28">
        <w:tc>
          <w:tcPr>
            <w:tcW w:w="2721" w:type="dxa"/>
            <w:gridSpan w:val="3"/>
            <w:tcBorders>
              <w:top w:val="nil"/>
              <w:left w:val="nil"/>
              <w:bottom w:val="nil"/>
              <w:right w:val="nil"/>
            </w:tcBorders>
          </w:tcPr>
          <w:p w:rsidR="00EA72A0" w:rsidRPr="00684F28" w:rsidRDefault="00EA72A0">
            <w:pPr>
              <w:pStyle w:val="ConsPlusNormal"/>
              <w:jc w:val="both"/>
              <w:rPr>
                <w:rFonts w:ascii="Times New Roman" w:hAnsi="Times New Roman" w:cs="Times New Roman"/>
                <w:sz w:val="28"/>
                <w:szCs w:val="28"/>
              </w:rPr>
            </w:pPr>
          </w:p>
        </w:tc>
        <w:tc>
          <w:tcPr>
            <w:tcW w:w="6296" w:type="dxa"/>
            <w:gridSpan w:val="3"/>
            <w:tcBorders>
              <w:top w:val="single" w:sz="4" w:space="0" w:color="auto"/>
              <w:left w:val="nil"/>
              <w:bottom w:val="nil"/>
              <w:right w:val="nil"/>
            </w:tcBorders>
          </w:tcPr>
          <w:p w:rsidR="00EA72A0" w:rsidRPr="00684F28" w:rsidRDefault="00EA72A0">
            <w:pPr>
              <w:pStyle w:val="ConsPlusNormal"/>
              <w:jc w:val="center"/>
              <w:rPr>
                <w:rFonts w:ascii="Times New Roman" w:hAnsi="Times New Roman" w:cs="Times New Roman"/>
                <w:sz w:val="28"/>
                <w:szCs w:val="28"/>
              </w:rPr>
            </w:pPr>
            <w:r w:rsidRPr="00684F28">
              <w:rPr>
                <w:rFonts w:ascii="Times New Roman" w:hAnsi="Times New Roman" w:cs="Times New Roman"/>
                <w:sz w:val="28"/>
                <w:szCs w:val="28"/>
              </w:rPr>
              <w:t>(соответствующее подразделение органа публичной власти или организации по профилактике коррупционных и иных правонарушений)</w:t>
            </w:r>
          </w:p>
        </w:tc>
      </w:tr>
      <w:tr w:rsidR="00EA72A0" w:rsidRPr="00684F28">
        <w:tc>
          <w:tcPr>
            <w:tcW w:w="2721" w:type="dxa"/>
            <w:gridSpan w:val="3"/>
            <w:tcBorders>
              <w:top w:val="nil"/>
              <w:left w:val="nil"/>
              <w:bottom w:val="nil"/>
              <w:right w:val="nil"/>
            </w:tcBorders>
            <w:vAlign w:val="bottom"/>
          </w:tcPr>
          <w:p w:rsidR="00EA72A0" w:rsidRPr="00684F28" w:rsidRDefault="00EA72A0">
            <w:pPr>
              <w:pStyle w:val="ConsPlusNormal"/>
              <w:jc w:val="right"/>
              <w:rPr>
                <w:rFonts w:ascii="Times New Roman" w:hAnsi="Times New Roman" w:cs="Times New Roman"/>
                <w:sz w:val="28"/>
                <w:szCs w:val="28"/>
              </w:rPr>
            </w:pPr>
            <w:r w:rsidRPr="00684F28">
              <w:rPr>
                <w:rFonts w:ascii="Times New Roman" w:hAnsi="Times New Roman" w:cs="Times New Roman"/>
                <w:sz w:val="28"/>
                <w:szCs w:val="28"/>
              </w:rPr>
              <w:t>от</w:t>
            </w:r>
          </w:p>
        </w:tc>
        <w:tc>
          <w:tcPr>
            <w:tcW w:w="6296" w:type="dxa"/>
            <w:gridSpan w:val="3"/>
            <w:tcBorders>
              <w:top w:val="nil"/>
              <w:left w:val="nil"/>
              <w:bottom w:val="single" w:sz="4" w:space="0" w:color="auto"/>
              <w:right w:val="nil"/>
            </w:tcBorders>
          </w:tcPr>
          <w:p w:rsidR="00EA72A0" w:rsidRPr="00684F28" w:rsidRDefault="00EA72A0">
            <w:pPr>
              <w:pStyle w:val="ConsPlusNormal"/>
              <w:jc w:val="center"/>
              <w:rPr>
                <w:rFonts w:ascii="Times New Roman" w:hAnsi="Times New Roman" w:cs="Times New Roman"/>
                <w:sz w:val="28"/>
                <w:szCs w:val="28"/>
              </w:rPr>
            </w:pPr>
          </w:p>
        </w:tc>
      </w:tr>
      <w:tr w:rsidR="00EA72A0" w:rsidRPr="00684F28">
        <w:tc>
          <w:tcPr>
            <w:tcW w:w="2721" w:type="dxa"/>
            <w:gridSpan w:val="3"/>
            <w:tcBorders>
              <w:top w:val="nil"/>
              <w:left w:val="nil"/>
              <w:bottom w:val="nil"/>
              <w:right w:val="nil"/>
            </w:tcBorders>
          </w:tcPr>
          <w:p w:rsidR="00EA72A0" w:rsidRPr="00684F28" w:rsidRDefault="00EA72A0">
            <w:pPr>
              <w:pStyle w:val="ConsPlusNormal"/>
              <w:jc w:val="both"/>
              <w:rPr>
                <w:rFonts w:ascii="Times New Roman" w:hAnsi="Times New Roman" w:cs="Times New Roman"/>
                <w:sz w:val="28"/>
                <w:szCs w:val="28"/>
              </w:rPr>
            </w:pPr>
          </w:p>
        </w:tc>
        <w:tc>
          <w:tcPr>
            <w:tcW w:w="6296" w:type="dxa"/>
            <w:gridSpan w:val="3"/>
            <w:tcBorders>
              <w:top w:val="single" w:sz="4" w:space="0" w:color="auto"/>
              <w:left w:val="nil"/>
              <w:bottom w:val="nil"/>
              <w:right w:val="nil"/>
            </w:tcBorders>
          </w:tcPr>
          <w:p w:rsidR="00EA72A0" w:rsidRPr="00684F28" w:rsidRDefault="00EA72A0">
            <w:pPr>
              <w:pStyle w:val="ConsPlusNormal"/>
              <w:jc w:val="center"/>
              <w:rPr>
                <w:rFonts w:ascii="Times New Roman" w:hAnsi="Times New Roman" w:cs="Times New Roman"/>
                <w:sz w:val="28"/>
                <w:szCs w:val="28"/>
              </w:rPr>
            </w:pPr>
            <w:r w:rsidRPr="00684F28">
              <w:rPr>
                <w:rFonts w:ascii="Times New Roman" w:hAnsi="Times New Roman" w:cs="Times New Roman"/>
                <w:sz w:val="28"/>
                <w:szCs w:val="28"/>
              </w:rPr>
              <w:t>(указываются фамилия, имя, отчество (при наличии) полностью лица, направляющего заявление)</w:t>
            </w:r>
          </w:p>
        </w:tc>
      </w:tr>
      <w:tr w:rsidR="00EA72A0" w:rsidRPr="00684F28">
        <w:tc>
          <w:tcPr>
            <w:tcW w:w="2721" w:type="dxa"/>
            <w:gridSpan w:val="3"/>
            <w:tcBorders>
              <w:top w:val="nil"/>
              <w:left w:val="nil"/>
              <w:bottom w:val="nil"/>
              <w:right w:val="nil"/>
            </w:tcBorders>
          </w:tcPr>
          <w:p w:rsidR="00EA72A0" w:rsidRPr="00684F28" w:rsidRDefault="00EA72A0">
            <w:pPr>
              <w:pStyle w:val="ConsPlusNormal"/>
              <w:jc w:val="both"/>
              <w:rPr>
                <w:rFonts w:ascii="Times New Roman" w:hAnsi="Times New Roman" w:cs="Times New Roman"/>
                <w:sz w:val="28"/>
                <w:szCs w:val="28"/>
              </w:rPr>
            </w:pPr>
          </w:p>
        </w:tc>
        <w:tc>
          <w:tcPr>
            <w:tcW w:w="6296" w:type="dxa"/>
            <w:gridSpan w:val="3"/>
            <w:tcBorders>
              <w:top w:val="nil"/>
              <w:left w:val="nil"/>
              <w:bottom w:val="single" w:sz="4" w:space="0" w:color="auto"/>
              <w:right w:val="nil"/>
            </w:tcBorders>
          </w:tcPr>
          <w:p w:rsidR="00EA72A0" w:rsidRPr="00684F28" w:rsidRDefault="00EA72A0">
            <w:pPr>
              <w:pStyle w:val="ConsPlusNormal"/>
              <w:jc w:val="center"/>
              <w:rPr>
                <w:rFonts w:ascii="Times New Roman" w:hAnsi="Times New Roman" w:cs="Times New Roman"/>
                <w:sz w:val="28"/>
                <w:szCs w:val="28"/>
              </w:rPr>
            </w:pPr>
          </w:p>
        </w:tc>
      </w:tr>
      <w:tr w:rsidR="00EA72A0" w:rsidRPr="00684F28">
        <w:tc>
          <w:tcPr>
            <w:tcW w:w="2721" w:type="dxa"/>
            <w:gridSpan w:val="3"/>
            <w:tcBorders>
              <w:top w:val="nil"/>
              <w:left w:val="nil"/>
              <w:bottom w:val="nil"/>
              <w:right w:val="nil"/>
            </w:tcBorders>
          </w:tcPr>
          <w:p w:rsidR="00EA72A0" w:rsidRPr="00684F28" w:rsidRDefault="00EA72A0">
            <w:pPr>
              <w:pStyle w:val="ConsPlusNormal"/>
              <w:jc w:val="both"/>
              <w:rPr>
                <w:rFonts w:ascii="Times New Roman" w:hAnsi="Times New Roman" w:cs="Times New Roman"/>
                <w:sz w:val="28"/>
                <w:szCs w:val="28"/>
              </w:rPr>
            </w:pPr>
          </w:p>
        </w:tc>
        <w:tc>
          <w:tcPr>
            <w:tcW w:w="6296" w:type="dxa"/>
            <w:gridSpan w:val="3"/>
            <w:tcBorders>
              <w:top w:val="single" w:sz="4" w:space="0" w:color="auto"/>
              <w:left w:val="nil"/>
              <w:bottom w:val="nil"/>
              <w:right w:val="nil"/>
            </w:tcBorders>
          </w:tcPr>
          <w:p w:rsidR="00EA72A0" w:rsidRPr="00684F28" w:rsidRDefault="00EA72A0">
            <w:pPr>
              <w:pStyle w:val="ConsPlusNormal"/>
              <w:jc w:val="center"/>
              <w:rPr>
                <w:rFonts w:ascii="Times New Roman" w:hAnsi="Times New Roman" w:cs="Times New Roman"/>
                <w:sz w:val="28"/>
                <w:szCs w:val="28"/>
              </w:rPr>
            </w:pPr>
            <w:r w:rsidRPr="00684F28">
              <w:rPr>
                <w:rFonts w:ascii="Times New Roman" w:hAnsi="Times New Roman" w:cs="Times New Roman"/>
                <w:sz w:val="28"/>
                <w:szCs w:val="28"/>
              </w:rPr>
              <w:t>(замещаемая должность и структурное подразделение органа публичной власти или организации)</w:t>
            </w:r>
          </w:p>
        </w:tc>
      </w:tr>
      <w:tr w:rsidR="00EA72A0" w:rsidRPr="00684F28">
        <w:tc>
          <w:tcPr>
            <w:tcW w:w="2721" w:type="dxa"/>
            <w:gridSpan w:val="3"/>
            <w:tcBorders>
              <w:top w:val="nil"/>
              <w:left w:val="nil"/>
              <w:bottom w:val="nil"/>
              <w:right w:val="nil"/>
            </w:tcBorders>
          </w:tcPr>
          <w:p w:rsidR="00EA72A0" w:rsidRPr="00684F28" w:rsidRDefault="00EA72A0">
            <w:pPr>
              <w:pStyle w:val="ConsPlusNormal"/>
              <w:jc w:val="both"/>
              <w:rPr>
                <w:rFonts w:ascii="Times New Roman" w:hAnsi="Times New Roman" w:cs="Times New Roman"/>
                <w:sz w:val="28"/>
                <w:szCs w:val="28"/>
              </w:rPr>
            </w:pPr>
          </w:p>
        </w:tc>
        <w:tc>
          <w:tcPr>
            <w:tcW w:w="6296" w:type="dxa"/>
            <w:gridSpan w:val="3"/>
            <w:tcBorders>
              <w:top w:val="nil"/>
              <w:left w:val="nil"/>
              <w:bottom w:val="single" w:sz="4" w:space="0" w:color="auto"/>
              <w:right w:val="nil"/>
            </w:tcBorders>
          </w:tcPr>
          <w:p w:rsidR="00EA72A0" w:rsidRPr="00684F28" w:rsidRDefault="00EA72A0">
            <w:pPr>
              <w:pStyle w:val="ConsPlusNormal"/>
              <w:jc w:val="center"/>
              <w:rPr>
                <w:rFonts w:ascii="Times New Roman" w:hAnsi="Times New Roman" w:cs="Times New Roman"/>
                <w:sz w:val="28"/>
                <w:szCs w:val="28"/>
              </w:rPr>
            </w:pPr>
          </w:p>
        </w:tc>
      </w:tr>
      <w:tr w:rsidR="00EA72A0" w:rsidRPr="00684F28">
        <w:tc>
          <w:tcPr>
            <w:tcW w:w="2721" w:type="dxa"/>
            <w:gridSpan w:val="3"/>
            <w:tcBorders>
              <w:top w:val="nil"/>
              <w:left w:val="nil"/>
              <w:bottom w:val="nil"/>
              <w:right w:val="nil"/>
            </w:tcBorders>
          </w:tcPr>
          <w:p w:rsidR="00EA72A0" w:rsidRPr="00684F28" w:rsidRDefault="00EA72A0">
            <w:pPr>
              <w:pStyle w:val="ConsPlusNormal"/>
              <w:jc w:val="both"/>
              <w:rPr>
                <w:rFonts w:ascii="Times New Roman" w:hAnsi="Times New Roman" w:cs="Times New Roman"/>
                <w:sz w:val="28"/>
                <w:szCs w:val="28"/>
              </w:rPr>
            </w:pPr>
          </w:p>
        </w:tc>
        <w:tc>
          <w:tcPr>
            <w:tcW w:w="6296" w:type="dxa"/>
            <w:gridSpan w:val="3"/>
            <w:tcBorders>
              <w:top w:val="single" w:sz="4" w:space="0" w:color="auto"/>
              <w:left w:val="nil"/>
              <w:bottom w:val="nil"/>
              <w:right w:val="nil"/>
            </w:tcBorders>
          </w:tcPr>
          <w:p w:rsidR="00EA72A0" w:rsidRPr="00684F28" w:rsidRDefault="00EA72A0">
            <w:pPr>
              <w:pStyle w:val="ConsPlusNormal"/>
              <w:jc w:val="center"/>
              <w:rPr>
                <w:rFonts w:ascii="Times New Roman" w:hAnsi="Times New Roman" w:cs="Times New Roman"/>
                <w:sz w:val="28"/>
                <w:szCs w:val="28"/>
              </w:rPr>
            </w:pPr>
            <w:r w:rsidRPr="00684F28">
              <w:rPr>
                <w:rFonts w:ascii="Times New Roman" w:hAnsi="Times New Roman" w:cs="Times New Roman"/>
                <w:sz w:val="28"/>
                <w:szCs w:val="28"/>
              </w:rPr>
              <w:t>(телефон)</w:t>
            </w:r>
          </w:p>
        </w:tc>
      </w:tr>
      <w:tr w:rsidR="00EA72A0" w:rsidRPr="00684F28">
        <w:tc>
          <w:tcPr>
            <w:tcW w:w="9017" w:type="dxa"/>
            <w:gridSpan w:val="6"/>
            <w:tcBorders>
              <w:top w:val="nil"/>
              <w:left w:val="nil"/>
              <w:bottom w:val="nil"/>
              <w:right w:val="nil"/>
            </w:tcBorders>
          </w:tcPr>
          <w:p w:rsidR="00EA72A0" w:rsidRPr="00684F28" w:rsidRDefault="00EA72A0">
            <w:pPr>
              <w:pStyle w:val="ConsPlusNormal"/>
              <w:jc w:val="both"/>
              <w:rPr>
                <w:rFonts w:ascii="Times New Roman" w:hAnsi="Times New Roman" w:cs="Times New Roman"/>
                <w:sz w:val="28"/>
                <w:szCs w:val="28"/>
              </w:rPr>
            </w:pPr>
          </w:p>
        </w:tc>
      </w:tr>
      <w:tr w:rsidR="00EA72A0" w:rsidRPr="00684F28">
        <w:tc>
          <w:tcPr>
            <w:tcW w:w="9017" w:type="dxa"/>
            <w:gridSpan w:val="6"/>
            <w:tcBorders>
              <w:top w:val="nil"/>
              <w:left w:val="nil"/>
              <w:bottom w:val="nil"/>
              <w:right w:val="nil"/>
            </w:tcBorders>
          </w:tcPr>
          <w:p w:rsidR="00EA72A0" w:rsidRPr="00684F28" w:rsidRDefault="00EA72A0">
            <w:pPr>
              <w:pStyle w:val="ConsPlusNormal"/>
              <w:jc w:val="center"/>
              <w:rPr>
                <w:rFonts w:ascii="Times New Roman" w:hAnsi="Times New Roman" w:cs="Times New Roman"/>
                <w:sz w:val="28"/>
                <w:szCs w:val="28"/>
              </w:rPr>
            </w:pPr>
            <w:bookmarkStart w:id="2" w:name="P147"/>
            <w:bookmarkEnd w:id="2"/>
            <w:r w:rsidRPr="00684F28">
              <w:rPr>
                <w:rFonts w:ascii="Times New Roman" w:hAnsi="Times New Roman" w:cs="Times New Roman"/>
                <w:sz w:val="28"/>
                <w:szCs w:val="28"/>
              </w:rPr>
              <w:t>ЗАЯВЛЕНИЕ</w:t>
            </w:r>
          </w:p>
          <w:p w:rsidR="00EA72A0" w:rsidRPr="00684F28" w:rsidRDefault="00EA72A0">
            <w:pPr>
              <w:pStyle w:val="ConsPlusNormal"/>
              <w:jc w:val="center"/>
              <w:rPr>
                <w:rFonts w:ascii="Times New Roman" w:hAnsi="Times New Roman" w:cs="Times New Roman"/>
                <w:sz w:val="28"/>
                <w:szCs w:val="28"/>
              </w:rPr>
            </w:pPr>
            <w:r w:rsidRPr="00684F28">
              <w:rPr>
                <w:rFonts w:ascii="Times New Roman" w:hAnsi="Times New Roman" w:cs="Times New Roman"/>
                <w:sz w:val="28"/>
                <w:szCs w:val="28"/>
              </w:rPr>
              <w:t>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w:t>
            </w:r>
          </w:p>
        </w:tc>
      </w:tr>
      <w:tr w:rsidR="00EA72A0" w:rsidRPr="00684F28">
        <w:tc>
          <w:tcPr>
            <w:tcW w:w="9017" w:type="dxa"/>
            <w:gridSpan w:val="6"/>
            <w:tcBorders>
              <w:top w:val="nil"/>
              <w:left w:val="nil"/>
              <w:bottom w:val="nil"/>
              <w:right w:val="nil"/>
            </w:tcBorders>
          </w:tcPr>
          <w:p w:rsidR="00EA72A0" w:rsidRPr="00684F28" w:rsidRDefault="00EA72A0">
            <w:pPr>
              <w:pStyle w:val="ConsPlusNormal"/>
              <w:jc w:val="center"/>
              <w:rPr>
                <w:rFonts w:ascii="Times New Roman" w:hAnsi="Times New Roman" w:cs="Times New Roman"/>
                <w:sz w:val="28"/>
                <w:szCs w:val="28"/>
              </w:rPr>
            </w:pPr>
          </w:p>
        </w:tc>
      </w:tr>
      <w:tr w:rsidR="00EA72A0" w:rsidRPr="00684F28">
        <w:tc>
          <w:tcPr>
            <w:tcW w:w="9017" w:type="dxa"/>
            <w:gridSpan w:val="6"/>
            <w:tcBorders>
              <w:top w:val="nil"/>
              <w:left w:val="nil"/>
              <w:bottom w:val="nil"/>
              <w:right w:val="nil"/>
            </w:tcBorders>
          </w:tcPr>
          <w:p w:rsidR="00EA72A0" w:rsidRPr="00684F28" w:rsidRDefault="00EA72A0">
            <w:pPr>
              <w:pStyle w:val="ConsPlusNormal"/>
              <w:ind w:firstLine="283"/>
              <w:jc w:val="both"/>
              <w:rPr>
                <w:rFonts w:ascii="Times New Roman" w:hAnsi="Times New Roman" w:cs="Times New Roman"/>
                <w:sz w:val="28"/>
                <w:szCs w:val="28"/>
              </w:rPr>
            </w:pPr>
            <w:r w:rsidRPr="00684F28">
              <w:rPr>
                <w:rFonts w:ascii="Times New Roman" w:hAnsi="Times New Roman" w:cs="Times New Roman"/>
                <w:sz w:val="28"/>
                <w:szCs w:val="28"/>
              </w:rPr>
              <w:t>Сообщаю, что не имею возможности представить сведения о доходах, расходах, об имуществе и обязательствах имущественного характера своей (своего, своих) супруги/супруга/несовершеннолетних детей (нужное подчеркнуть)</w:t>
            </w:r>
          </w:p>
        </w:tc>
      </w:tr>
      <w:tr w:rsidR="00EA72A0" w:rsidRPr="00684F28">
        <w:tc>
          <w:tcPr>
            <w:tcW w:w="9017" w:type="dxa"/>
            <w:gridSpan w:val="6"/>
            <w:tcBorders>
              <w:top w:val="nil"/>
              <w:left w:val="nil"/>
              <w:bottom w:val="single" w:sz="4" w:space="0" w:color="auto"/>
              <w:right w:val="nil"/>
            </w:tcBorders>
          </w:tcPr>
          <w:p w:rsidR="00EA72A0" w:rsidRPr="00684F28" w:rsidRDefault="00EA72A0">
            <w:pPr>
              <w:pStyle w:val="ConsPlusNormal"/>
              <w:ind w:firstLine="283"/>
              <w:jc w:val="both"/>
              <w:rPr>
                <w:rFonts w:ascii="Times New Roman" w:hAnsi="Times New Roman" w:cs="Times New Roman"/>
                <w:sz w:val="28"/>
                <w:szCs w:val="28"/>
              </w:rPr>
            </w:pPr>
          </w:p>
        </w:tc>
      </w:tr>
      <w:tr w:rsidR="00EA72A0" w:rsidRPr="00684F28">
        <w:tc>
          <w:tcPr>
            <w:tcW w:w="9017" w:type="dxa"/>
            <w:gridSpan w:val="6"/>
            <w:tcBorders>
              <w:top w:val="single" w:sz="4" w:space="0" w:color="auto"/>
              <w:left w:val="nil"/>
              <w:bottom w:val="nil"/>
              <w:right w:val="nil"/>
            </w:tcBorders>
          </w:tcPr>
          <w:p w:rsidR="00EA72A0" w:rsidRPr="00684F28" w:rsidRDefault="00EA72A0">
            <w:pPr>
              <w:pStyle w:val="ConsPlusNormal"/>
              <w:jc w:val="center"/>
              <w:rPr>
                <w:rFonts w:ascii="Times New Roman" w:hAnsi="Times New Roman" w:cs="Times New Roman"/>
                <w:sz w:val="28"/>
                <w:szCs w:val="28"/>
              </w:rPr>
            </w:pPr>
            <w:r w:rsidRPr="00684F28">
              <w:rPr>
                <w:rFonts w:ascii="Times New Roman" w:hAnsi="Times New Roman" w:cs="Times New Roman"/>
                <w:sz w:val="28"/>
                <w:szCs w:val="28"/>
              </w:rPr>
              <w:t>(указываются фамилия, имя, отчество (при наличии) полностью супруги (супруга) и (или) несовершеннолетних детей)</w:t>
            </w:r>
          </w:p>
        </w:tc>
      </w:tr>
      <w:tr w:rsidR="00EA72A0" w:rsidRPr="00684F28">
        <w:tc>
          <w:tcPr>
            <w:tcW w:w="9017" w:type="dxa"/>
            <w:gridSpan w:val="6"/>
            <w:tcBorders>
              <w:top w:val="nil"/>
              <w:left w:val="nil"/>
              <w:bottom w:val="single" w:sz="4" w:space="0" w:color="auto"/>
              <w:right w:val="nil"/>
            </w:tcBorders>
          </w:tcPr>
          <w:p w:rsidR="00EA72A0" w:rsidRPr="00684F28" w:rsidRDefault="00EA72A0">
            <w:pPr>
              <w:pStyle w:val="ConsPlusNormal"/>
              <w:jc w:val="center"/>
              <w:rPr>
                <w:rFonts w:ascii="Times New Roman" w:hAnsi="Times New Roman" w:cs="Times New Roman"/>
                <w:sz w:val="28"/>
                <w:szCs w:val="28"/>
              </w:rPr>
            </w:pPr>
          </w:p>
        </w:tc>
      </w:tr>
      <w:tr w:rsidR="00EA72A0" w:rsidRPr="00684F28">
        <w:tblPrEx>
          <w:tblBorders>
            <w:insideH w:val="single" w:sz="4" w:space="0" w:color="auto"/>
          </w:tblBorders>
        </w:tblPrEx>
        <w:tc>
          <w:tcPr>
            <w:tcW w:w="2156" w:type="dxa"/>
            <w:gridSpan w:val="2"/>
            <w:tcBorders>
              <w:top w:val="single" w:sz="4" w:space="0" w:color="auto"/>
              <w:left w:val="nil"/>
              <w:bottom w:val="nil"/>
              <w:right w:val="nil"/>
            </w:tcBorders>
            <w:vAlign w:val="bottom"/>
          </w:tcPr>
          <w:p w:rsidR="00EA72A0" w:rsidRPr="00684F28" w:rsidRDefault="00EA72A0">
            <w:pPr>
              <w:pStyle w:val="ConsPlusNormal"/>
              <w:jc w:val="both"/>
              <w:rPr>
                <w:rFonts w:ascii="Times New Roman" w:hAnsi="Times New Roman" w:cs="Times New Roman"/>
                <w:sz w:val="28"/>
                <w:szCs w:val="28"/>
              </w:rPr>
            </w:pPr>
            <w:r w:rsidRPr="00684F28">
              <w:rPr>
                <w:rFonts w:ascii="Times New Roman" w:hAnsi="Times New Roman" w:cs="Times New Roman"/>
                <w:sz w:val="28"/>
                <w:szCs w:val="28"/>
              </w:rPr>
              <w:t>в связи с тем, что</w:t>
            </w:r>
          </w:p>
        </w:tc>
        <w:tc>
          <w:tcPr>
            <w:tcW w:w="6861" w:type="dxa"/>
            <w:gridSpan w:val="4"/>
            <w:tcBorders>
              <w:top w:val="single" w:sz="4" w:space="0" w:color="auto"/>
              <w:left w:val="nil"/>
              <w:bottom w:val="single" w:sz="4" w:space="0" w:color="auto"/>
              <w:right w:val="nil"/>
            </w:tcBorders>
          </w:tcPr>
          <w:p w:rsidR="00EA72A0" w:rsidRPr="00684F28" w:rsidRDefault="00EA72A0">
            <w:pPr>
              <w:pStyle w:val="ConsPlusNormal"/>
              <w:jc w:val="both"/>
              <w:rPr>
                <w:rFonts w:ascii="Times New Roman" w:hAnsi="Times New Roman" w:cs="Times New Roman"/>
                <w:sz w:val="28"/>
                <w:szCs w:val="28"/>
              </w:rPr>
            </w:pPr>
          </w:p>
        </w:tc>
      </w:tr>
      <w:tr w:rsidR="00EA72A0" w:rsidRPr="00684F28">
        <w:tblPrEx>
          <w:tblBorders>
            <w:insideH w:val="single" w:sz="4" w:space="0" w:color="auto"/>
          </w:tblBorders>
        </w:tblPrEx>
        <w:tc>
          <w:tcPr>
            <w:tcW w:w="2156" w:type="dxa"/>
            <w:gridSpan w:val="2"/>
            <w:tcBorders>
              <w:top w:val="nil"/>
              <w:left w:val="nil"/>
              <w:bottom w:val="single" w:sz="4" w:space="0" w:color="auto"/>
              <w:right w:val="nil"/>
            </w:tcBorders>
          </w:tcPr>
          <w:p w:rsidR="00EA72A0" w:rsidRPr="00684F28" w:rsidRDefault="00EA72A0">
            <w:pPr>
              <w:pStyle w:val="ConsPlusNormal"/>
              <w:jc w:val="both"/>
              <w:rPr>
                <w:rFonts w:ascii="Times New Roman" w:hAnsi="Times New Roman" w:cs="Times New Roman"/>
                <w:sz w:val="28"/>
                <w:szCs w:val="28"/>
              </w:rPr>
            </w:pPr>
          </w:p>
        </w:tc>
        <w:tc>
          <w:tcPr>
            <w:tcW w:w="6861" w:type="dxa"/>
            <w:gridSpan w:val="4"/>
            <w:tcBorders>
              <w:top w:val="single" w:sz="4" w:space="0" w:color="auto"/>
              <w:left w:val="nil"/>
              <w:bottom w:val="single" w:sz="4" w:space="0" w:color="auto"/>
              <w:right w:val="nil"/>
            </w:tcBorders>
          </w:tcPr>
          <w:p w:rsidR="00EA72A0" w:rsidRPr="00684F28" w:rsidRDefault="00EA72A0">
            <w:pPr>
              <w:pStyle w:val="ConsPlusNormal"/>
              <w:jc w:val="both"/>
              <w:rPr>
                <w:rFonts w:ascii="Times New Roman" w:hAnsi="Times New Roman" w:cs="Times New Roman"/>
                <w:sz w:val="28"/>
                <w:szCs w:val="28"/>
              </w:rPr>
            </w:pPr>
          </w:p>
        </w:tc>
      </w:tr>
      <w:tr w:rsidR="00EA72A0" w:rsidRPr="00684F28">
        <w:tc>
          <w:tcPr>
            <w:tcW w:w="9017" w:type="dxa"/>
            <w:gridSpan w:val="6"/>
            <w:tcBorders>
              <w:top w:val="single" w:sz="4" w:space="0" w:color="auto"/>
              <w:left w:val="nil"/>
              <w:bottom w:val="nil"/>
              <w:right w:val="nil"/>
            </w:tcBorders>
          </w:tcPr>
          <w:p w:rsidR="00EA72A0" w:rsidRPr="00684F28" w:rsidRDefault="00EA72A0">
            <w:pPr>
              <w:pStyle w:val="ConsPlusNormal"/>
              <w:jc w:val="center"/>
              <w:rPr>
                <w:rFonts w:ascii="Times New Roman" w:hAnsi="Times New Roman" w:cs="Times New Roman"/>
                <w:sz w:val="28"/>
                <w:szCs w:val="28"/>
              </w:rPr>
            </w:pPr>
            <w:r w:rsidRPr="00684F28">
              <w:rPr>
                <w:rFonts w:ascii="Times New Roman" w:hAnsi="Times New Roman" w:cs="Times New Roman"/>
                <w:sz w:val="28"/>
                <w:szCs w:val="28"/>
              </w:rPr>
              <w:t>(указываются все причины и обстоятельства, необходимые для того, чтобы комиссия по соблюдению требований к служебному поведению и урегулированию конфликта интересов (аттестационная комиссия) (далее - комиссия) могла сделать вывод о том, что непредставление сведений носит объективный характер)</w:t>
            </w:r>
          </w:p>
        </w:tc>
      </w:tr>
      <w:tr w:rsidR="00EA72A0" w:rsidRPr="00684F28">
        <w:tc>
          <w:tcPr>
            <w:tcW w:w="9017" w:type="dxa"/>
            <w:gridSpan w:val="6"/>
            <w:tcBorders>
              <w:top w:val="nil"/>
              <w:left w:val="nil"/>
              <w:bottom w:val="nil"/>
              <w:right w:val="nil"/>
            </w:tcBorders>
          </w:tcPr>
          <w:p w:rsidR="00EA72A0" w:rsidRPr="00684F28" w:rsidRDefault="00EA72A0">
            <w:pPr>
              <w:pStyle w:val="ConsPlusNormal"/>
              <w:ind w:firstLine="283"/>
              <w:jc w:val="both"/>
              <w:rPr>
                <w:rFonts w:ascii="Times New Roman" w:hAnsi="Times New Roman" w:cs="Times New Roman"/>
                <w:sz w:val="28"/>
                <w:szCs w:val="28"/>
              </w:rPr>
            </w:pPr>
            <w:r w:rsidRPr="00684F28">
              <w:rPr>
                <w:rFonts w:ascii="Times New Roman" w:hAnsi="Times New Roman" w:cs="Times New Roman"/>
                <w:sz w:val="28"/>
                <w:szCs w:val="28"/>
              </w:rPr>
              <w:t>Мною предприняты следующие меры по представлению указанных сведений:</w:t>
            </w:r>
          </w:p>
        </w:tc>
      </w:tr>
      <w:tr w:rsidR="00EA72A0" w:rsidRPr="00684F28">
        <w:tc>
          <w:tcPr>
            <w:tcW w:w="9017" w:type="dxa"/>
            <w:gridSpan w:val="6"/>
            <w:tcBorders>
              <w:top w:val="nil"/>
              <w:left w:val="nil"/>
              <w:bottom w:val="single" w:sz="4" w:space="0" w:color="auto"/>
              <w:right w:val="nil"/>
            </w:tcBorders>
          </w:tcPr>
          <w:p w:rsidR="00EA72A0" w:rsidRPr="00684F28" w:rsidRDefault="00EA72A0">
            <w:pPr>
              <w:pStyle w:val="ConsPlusNormal"/>
              <w:ind w:firstLine="283"/>
              <w:jc w:val="both"/>
              <w:rPr>
                <w:rFonts w:ascii="Times New Roman" w:hAnsi="Times New Roman" w:cs="Times New Roman"/>
                <w:sz w:val="28"/>
                <w:szCs w:val="28"/>
              </w:rPr>
            </w:pPr>
          </w:p>
        </w:tc>
      </w:tr>
      <w:tr w:rsidR="00EA72A0" w:rsidRPr="00684F28">
        <w:tblPrEx>
          <w:tblBorders>
            <w:insideH w:val="single" w:sz="4" w:space="0" w:color="auto"/>
          </w:tblBorders>
        </w:tblPrEx>
        <w:tc>
          <w:tcPr>
            <w:tcW w:w="9017" w:type="dxa"/>
            <w:gridSpan w:val="6"/>
            <w:tcBorders>
              <w:top w:val="single" w:sz="4" w:space="0" w:color="auto"/>
              <w:left w:val="nil"/>
              <w:bottom w:val="single" w:sz="4" w:space="0" w:color="auto"/>
              <w:right w:val="nil"/>
            </w:tcBorders>
          </w:tcPr>
          <w:p w:rsidR="00EA72A0" w:rsidRPr="00684F28" w:rsidRDefault="00EA72A0">
            <w:pPr>
              <w:pStyle w:val="ConsPlusNormal"/>
              <w:jc w:val="center"/>
              <w:rPr>
                <w:rFonts w:ascii="Times New Roman" w:hAnsi="Times New Roman" w:cs="Times New Roman"/>
                <w:sz w:val="28"/>
                <w:szCs w:val="28"/>
              </w:rPr>
            </w:pPr>
          </w:p>
        </w:tc>
      </w:tr>
      <w:tr w:rsidR="00EA72A0" w:rsidRPr="00684F28">
        <w:tc>
          <w:tcPr>
            <w:tcW w:w="9017" w:type="dxa"/>
            <w:gridSpan w:val="6"/>
            <w:tcBorders>
              <w:top w:val="single" w:sz="4" w:space="0" w:color="auto"/>
              <w:left w:val="nil"/>
              <w:bottom w:val="nil"/>
              <w:right w:val="nil"/>
            </w:tcBorders>
          </w:tcPr>
          <w:p w:rsidR="00EA72A0" w:rsidRPr="00684F28" w:rsidRDefault="00EA72A0">
            <w:pPr>
              <w:pStyle w:val="ConsPlusNormal"/>
              <w:ind w:firstLine="283"/>
              <w:jc w:val="both"/>
              <w:rPr>
                <w:rFonts w:ascii="Times New Roman" w:hAnsi="Times New Roman" w:cs="Times New Roman"/>
                <w:sz w:val="28"/>
                <w:szCs w:val="28"/>
              </w:rPr>
            </w:pPr>
            <w:r w:rsidRPr="00684F28">
              <w:rPr>
                <w:rFonts w:ascii="Times New Roman" w:hAnsi="Times New Roman" w:cs="Times New Roman"/>
                <w:sz w:val="28"/>
                <w:szCs w:val="28"/>
              </w:rPr>
              <w:t>К заявлению прилагаются следующие копии документов и дополнительные материалы (при наличии):</w:t>
            </w:r>
          </w:p>
        </w:tc>
      </w:tr>
      <w:tr w:rsidR="00EA72A0" w:rsidRPr="00684F28">
        <w:tc>
          <w:tcPr>
            <w:tcW w:w="9017" w:type="dxa"/>
            <w:gridSpan w:val="6"/>
            <w:tcBorders>
              <w:top w:val="nil"/>
              <w:left w:val="nil"/>
              <w:bottom w:val="single" w:sz="4" w:space="0" w:color="auto"/>
              <w:right w:val="nil"/>
            </w:tcBorders>
          </w:tcPr>
          <w:p w:rsidR="00EA72A0" w:rsidRPr="00684F28" w:rsidRDefault="00EA72A0">
            <w:pPr>
              <w:pStyle w:val="ConsPlusNormal"/>
              <w:ind w:firstLine="283"/>
              <w:jc w:val="both"/>
              <w:rPr>
                <w:rFonts w:ascii="Times New Roman" w:hAnsi="Times New Roman" w:cs="Times New Roman"/>
                <w:sz w:val="28"/>
                <w:szCs w:val="28"/>
              </w:rPr>
            </w:pPr>
          </w:p>
        </w:tc>
      </w:tr>
      <w:tr w:rsidR="00EA72A0" w:rsidRPr="00684F28">
        <w:tc>
          <w:tcPr>
            <w:tcW w:w="9017" w:type="dxa"/>
            <w:gridSpan w:val="6"/>
            <w:tcBorders>
              <w:top w:val="single" w:sz="4" w:space="0" w:color="auto"/>
              <w:left w:val="nil"/>
              <w:bottom w:val="nil"/>
              <w:right w:val="nil"/>
            </w:tcBorders>
          </w:tcPr>
          <w:p w:rsidR="00EA72A0" w:rsidRPr="00684F28" w:rsidRDefault="00EA72A0">
            <w:pPr>
              <w:pStyle w:val="ConsPlusNormal"/>
              <w:jc w:val="center"/>
              <w:rPr>
                <w:rFonts w:ascii="Times New Roman" w:hAnsi="Times New Roman" w:cs="Times New Roman"/>
                <w:sz w:val="28"/>
                <w:szCs w:val="28"/>
              </w:rPr>
            </w:pPr>
            <w:r w:rsidRPr="00684F28">
              <w:rPr>
                <w:rFonts w:ascii="Times New Roman" w:hAnsi="Times New Roman" w:cs="Times New Roman"/>
                <w:sz w:val="28"/>
                <w:szCs w:val="28"/>
              </w:rPr>
              <w:t>(указываются копии документов и дополнительные материалы)</w:t>
            </w:r>
          </w:p>
        </w:tc>
      </w:tr>
      <w:tr w:rsidR="00EA72A0" w:rsidRPr="00684F28">
        <w:tc>
          <w:tcPr>
            <w:tcW w:w="9017" w:type="dxa"/>
            <w:gridSpan w:val="6"/>
            <w:tcBorders>
              <w:top w:val="nil"/>
              <w:left w:val="nil"/>
              <w:bottom w:val="single" w:sz="4" w:space="0" w:color="auto"/>
              <w:right w:val="nil"/>
            </w:tcBorders>
          </w:tcPr>
          <w:p w:rsidR="00EA72A0" w:rsidRPr="00684F28" w:rsidRDefault="00EA72A0">
            <w:pPr>
              <w:pStyle w:val="ConsPlusNormal"/>
              <w:jc w:val="center"/>
              <w:rPr>
                <w:rFonts w:ascii="Times New Roman" w:hAnsi="Times New Roman" w:cs="Times New Roman"/>
                <w:sz w:val="28"/>
                <w:szCs w:val="28"/>
              </w:rPr>
            </w:pPr>
          </w:p>
        </w:tc>
      </w:tr>
      <w:tr w:rsidR="00EA72A0" w:rsidRPr="00684F28">
        <w:tblPrEx>
          <w:tblBorders>
            <w:insideH w:val="single" w:sz="4" w:space="0" w:color="auto"/>
          </w:tblBorders>
        </w:tblPrEx>
        <w:tc>
          <w:tcPr>
            <w:tcW w:w="9017" w:type="dxa"/>
            <w:gridSpan w:val="6"/>
            <w:tcBorders>
              <w:top w:val="single" w:sz="4" w:space="0" w:color="auto"/>
              <w:left w:val="nil"/>
              <w:bottom w:val="single" w:sz="4" w:space="0" w:color="auto"/>
              <w:right w:val="nil"/>
            </w:tcBorders>
          </w:tcPr>
          <w:p w:rsidR="00EA72A0" w:rsidRPr="00684F28" w:rsidRDefault="00EA72A0">
            <w:pPr>
              <w:pStyle w:val="ConsPlusNormal"/>
              <w:jc w:val="both"/>
              <w:rPr>
                <w:rFonts w:ascii="Times New Roman" w:hAnsi="Times New Roman" w:cs="Times New Roman"/>
                <w:sz w:val="28"/>
                <w:szCs w:val="28"/>
              </w:rPr>
            </w:pPr>
          </w:p>
        </w:tc>
      </w:tr>
      <w:tr w:rsidR="00EA72A0" w:rsidRPr="00684F28">
        <w:tc>
          <w:tcPr>
            <w:tcW w:w="9017" w:type="dxa"/>
            <w:gridSpan w:val="6"/>
            <w:tcBorders>
              <w:top w:val="single" w:sz="4" w:space="0" w:color="auto"/>
              <w:left w:val="nil"/>
              <w:bottom w:val="nil"/>
              <w:right w:val="nil"/>
            </w:tcBorders>
          </w:tcPr>
          <w:p w:rsidR="00EA72A0" w:rsidRPr="00684F28" w:rsidRDefault="00EA72A0">
            <w:pPr>
              <w:pStyle w:val="ConsPlusNormal"/>
              <w:ind w:firstLine="283"/>
              <w:jc w:val="both"/>
              <w:rPr>
                <w:rFonts w:ascii="Times New Roman" w:hAnsi="Times New Roman" w:cs="Times New Roman"/>
                <w:sz w:val="28"/>
                <w:szCs w:val="28"/>
              </w:rPr>
            </w:pPr>
            <w:r w:rsidRPr="00684F28">
              <w:rPr>
                <w:rFonts w:ascii="Times New Roman" w:hAnsi="Times New Roman" w:cs="Times New Roman"/>
                <w:sz w:val="28"/>
                <w:szCs w:val="28"/>
              </w:rPr>
              <w:t>Намереваюсь/не намереваюсь лично присутствовать на заседании комиссии (нужное подчеркнуть).</w:t>
            </w:r>
          </w:p>
        </w:tc>
      </w:tr>
      <w:tr w:rsidR="00EA72A0" w:rsidRPr="00684F28">
        <w:tc>
          <w:tcPr>
            <w:tcW w:w="9017" w:type="dxa"/>
            <w:gridSpan w:val="6"/>
            <w:tcBorders>
              <w:top w:val="nil"/>
              <w:left w:val="nil"/>
              <w:bottom w:val="nil"/>
              <w:right w:val="nil"/>
            </w:tcBorders>
          </w:tcPr>
          <w:p w:rsidR="00EA72A0" w:rsidRPr="00684F28" w:rsidRDefault="00EA72A0">
            <w:pPr>
              <w:pStyle w:val="ConsPlusNormal"/>
              <w:ind w:firstLine="283"/>
              <w:jc w:val="both"/>
              <w:rPr>
                <w:rFonts w:ascii="Times New Roman" w:hAnsi="Times New Roman" w:cs="Times New Roman"/>
                <w:sz w:val="28"/>
                <w:szCs w:val="28"/>
              </w:rPr>
            </w:pPr>
            <w:r w:rsidRPr="00684F28">
              <w:rPr>
                <w:rFonts w:ascii="Times New Roman" w:hAnsi="Times New Roman" w:cs="Times New Roman"/>
                <w:sz w:val="28"/>
                <w:szCs w:val="28"/>
              </w:rPr>
              <w:t>О принятом комиссией решении прошу проинформировать:</w:t>
            </w:r>
          </w:p>
        </w:tc>
      </w:tr>
      <w:tr w:rsidR="00EA72A0" w:rsidRPr="00684F28">
        <w:tc>
          <w:tcPr>
            <w:tcW w:w="9017" w:type="dxa"/>
            <w:gridSpan w:val="6"/>
            <w:tcBorders>
              <w:top w:val="nil"/>
              <w:left w:val="nil"/>
              <w:bottom w:val="single" w:sz="4" w:space="0" w:color="auto"/>
              <w:right w:val="nil"/>
            </w:tcBorders>
          </w:tcPr>
          <w:p w:rsidR="00EA72A0" w:rsidRPr="00684F28" w:rsidRDefault="00EA72A0">
            <w:pPr>
              <w:pStyle w:val="ConsPlusNormal"/>
              <w:jc w:val="both"/>
              <w:rPr>
                <w:rFonts w:ascii="Times New Roman" w:hAnsi="Times New Roman" w:cs="Times New Roman"/>
                <w:sz w:val="28"/>
                <w:szCs w:val="28"/>
              </w:rPr>
            </w:pPr>
          </w:p>
        </w:tc>
      </w:tr>
      <w:tr w:rsidR="00EA72A0" w:rsidRPr="00684F28">
        <w:tc>
          <w:tcPr>
            <w:tcW w:w="9017" w:type="dxa"/>
            <w:gridSpan w:val="6"/>
            <w:tcBorders>
              <w:top w:val="single" w:sz="4" w:space="0" w:color="auto"/>
              <w:left w:val="nil"/>
              <w:bottom w:val="nil"/>
              <w:right w:val="nil"/>
            </w:tcBorders>
          </w:tcPr>
          <w:p w:rsidR="00EA72A0" w:rsidRPr="00684F28" w:rsidRDefault="00EA72A0">
            <w:pPr>
              <w:pStyle w:val="ConsPlusNormal"/>
              <w:jc w:val="center"/>
              <w:rPr>
                <w:rFonts w:ascii="Times New Roman" w:hAnsi="Times New Roman" w:cs="Times New Roman"/>
                <w:sz w:val="28"/>
                <w:szCs w:val="28"/>
              </w:rPr>
            </w:pPr>
            <w:r w:rsidRPr="00684F28">
              <w:rPr>
                <w:rFonts w:ascii="Times New Roman" w:hAnsi="Times New Roman" w:cs="Times New Roman"/>
                <w:sz w:val="28"/>
                <w:szCs w:val="28"/>
              </w:rPr>
              <w:t>(указывается предпочитаемый способ информирования, например, фактический адрес проживания для направления решения)</w:t>
            </w:r>
          </w:p>
        </w:tc>
      </w:tr>
      <w:tr w:rsidR="00EA72A0" w:rsidRPr="00684F28">
        <w:tc>
          <w:tcPr>
            <w:tcW w:w="1560" w:type="dxa"/>
            <w:tcBorders>
              <w:top w:val="nil"/>
              <w:left w:val="nil"/>
              <w:bottom w:val="single" w:sz="4" w:space="0" w:color="auto"/>
              <w:right w:val="nil"/>
            </w:tcBorders>
          </w:tcPr>
          <w:p w:rsidR="00EA72A0" w:rsidRPr="00684F28" w:rsidRDefault="00EA72A0" w:rsidP="00684F28">
            <w:pPr>
              <w:pStyle w:val="ConsPlusNormal"/>
              <w:rPr>
                <w:rFonts w:ascii="Times New Roman" w:hAnsi="Times New Roman" w:cs="Times New Roman"/>
                <w:sz w:val="27"/>
                <w:szCs w:val="27"/>
              </w:rPr>
            </w:pPr>
          </w:p>
        </w:tc>
        <w:tc>
          <w:tcPr>
            <w:tcW w:w="1161" w:type="dxa"/>
            <w:gridSpan w:val="2"/>
            <w:tcBorders>
              <w:top w:val="nil"/>
              <w:left w:val="nil"/>
              <w:bottom w:val="nil"/>
              <w:right w:val="nil"/>
            </w:tcBorders>
          </w:tcPr>
          <w:p w:rsidR="00EA72A0" w:rsidRPr="00684F28" w:rsidRDefault="00EA72A0">
            <w:pPr>
              <w:pStyle w:val="ConsPlusNormal"/>
              <w:jc w:val="center"/>
              <w:rPr>
                <w:rFonts w:ascii="Times New Roman" w:hAnsi="Times New Roman" w:cs="Times New Roman"/>
                <w:sz w:val="27"/>
                <w:szCs w:val="27"/>
              </w:rPr>
            </w:pPr>
          </w:p>
        </w:tc>
        <w:tc>
          <w:tcPr>
            <w:tcW w:w="2185" w:type="dxa"/>
            <w:tcBorders>
              <w:top w:val="nil"/>
              <w:left w:val="nil"/>
              <w:bottom w:val="single" w:sz="4" w:space="0" w:color="auto"/>
              <w:right w:val="nil"/>
            </w:tcBorders>
          </w:tcPr>
          <w:p w:rsidR="00EA72A0" w:rsidRPr="00684F28" w:rsidRDefault="00EA72A0">
            <w:pPr>
              <w:pStyle w:val="ConsPlusNormal"/>
              <w:jc w:val="center"/>
              <w:rPr>
                <w:rFonts w:ascii="Times New Roman" w:hAnsi="Times New Roman" w:cs="Times New Roman"/>
                <w:sz w:val="27"/>
                <w:szCs w:val="27"/>
              </w:rPr>
            </w:pPr>
          </w:p>
        </w:tc>
        <w:tc>
          <w:tcPr>
            <w:tcW w:w="1276" w:type="dxa"/>
            <w:tcBorders>
              <w:top w:val="nil"/>
              <w:left w:val="nil"/>
              <w:bottom w:val="nil"/>
              <w:right w:val="nil"/>
            </w:tcBorders>
          </w:tcPr>
          <w:p w:rsidR="00EA72A0" w:rsidRPr="00684F28" w:rsidRDefault="00EA72A0">
            <w:pPr>
              <w:pStyle w:val="ConsPlusNormal"/>
              <w:jc w:val="center"/>
              <w:rPr>
                <w:rFonts w:ascii="Times New Roman" w:hAnsi="Times New Roman" w:cs="Times New Roman"/>
                <w:sz w:val="27"/>
                <w:szCs w:val="27"/>
              </w:rPr>
            </w:pPr>
          </w:p>
        </w:tc>
        <w:tc>
          <w:tcPr>
            <w:tcW w:w="2835" w:type="dxa"/>
            <w:tcBorders>
              <w:top w:val="nil"/>
              <w:left w:val="nil"/>
              <w:bottom w:val="single" w:sz="4" w:space="0" w:color="auto"/>
              <w:right w:val="nil"/>
            </w:tcBorders>
          </w:tcPr>
          <w:p w:rsidR="00EA72A0" w:rsidRPr="00684F28" w:rsidRDefault="00EA72A0">
            <w:pPr>
              <w:pStyle w:val="ConsPlusNormal"/>
              <w:jc w:val="center"/>
              <w:rPr>
                <w:rFonts w:ascii="Times New Roman" w:hAnsi="Times New Roman" w:cs="Times New Roman"/>
                <w:sz w:val="27"/>
                <w:szCs w:val="27"/>
              </w:rPr>
            </w:pPr>
          </w:p>
        </w:tc>
      </w:tr>
      <w:tr w:rsidR="00EA72A0" w:rsidRPr="00684F28">
        <w:tc>
          <w:tcPr>
            <w:tcW w:w="1560" w:type="dxa"/>
            <w:tcBorders>
              <w:top w:val="single" w:sz="4" w:space="0" w:color="auto"/>
              <w:left w:val="nil"/>
              <w:bottom w:val="nil"/>
              <w:right w:val="nil"/>
            </w:tcBorders>
          </w:tcPr>
          <w:p w:rsidR="00EA72A0" w:rsidRPr="00684F28" w:rsidRDefault="00EA72A0">
            <w:pPr>
              <w:pStyle w:val="ConsPlusNormal"/>
              <w:jc w:val="center"/>
              <w:rPr>
                <w:rFonts w:ascii="Times New Roman" w:hAnsi="Times New Roman" w:cs="Times New Roman"/>
                <w:sz w:val="27"/>
                <w:szCs w:val="27"/>
              </w:rPr>
            </w:pPr>
            <w:r w:rsidRPr="00684F28">
              <w:rPr>
                <w:rFonts w:ascii="Times New Roman" w:hAnsi="Times New Roman" w:cs="Times New Roman"/>
                <w:sz w:val="27"/>
                <w:szCs w:val="27"/>
              </w:rPr>
              <w:t>(дата)</w:t>
            </w:r>
          </w:p>
        </w:tc>
        <w:tc>
          <w:tcPr>
            <w:tcW w:w="1161" w:type="dxa"/>
            <w:gridSpan w:val="2"/>
            <w:tcBorders>
              <w:top w:val="nil"/>
              <w:left w:val="nil"/>
              <w:bottom w:val="nil"/>
              <w:right w:val="nil"/>
            </w:tcBorders>
          </w:tcPr>
          <w:p w:rsidR="00EA72A0" w:rsidRPr="00684F28" w:rsidRDefault="00EA72A0">
            <w:pPr>
              <w:pStyle w:val="ConsPlusNormal"/>
              <w:jc w:val="center"/>
              <w:rPr>
                <w:rFonts w:ascii="Times New Roman" w:hAnsi="Times New Roman" w:cs="Times New Roman"/>
                <w:sz w:val="27"/>
                <w:szCs w:val="27"/>
              </w:rPr>
            </w:pPr>
          </w:p>
        </w:tc>
        <w:tc>
          <w:tcPr>
            <w:tcW w:w="2185" w:type="dxa"/>
            <w:tcBorders>
              <w:top w:val="single" w:sz="4" w:space="0" w:color="auto"/>
              <w:left w:val="nil"/>
              <w:bottom w:val="nil"/>
              <w:right w:val="nil"/>
            </w:tcBorders>
          </w:tcPr>
          <w:p w:rsidR="00EA72A0" w:rsidRPr="00684F28" w:rsidRDefault="00EA72A0">
            <w:pPr>
              <w:pStyle w:val="ConsPlusNormal"/>
              <w:jc w:val="center"/>
              <w:rPr>
                <w:rFonts w:ascii="Times New Roman" w:hAnsi="Times New Roman" w:cs="Times New Roman"/>
                <w:sz w:val="27"/>
                <w:szCs w:val="27"/>
              </w:rPr>
            </w:pPr>
            <w:r w:rsidRPr="00684F28">
              <w:rPr>
                <w:rFonts w:ascii="Times New Roman" w:hAnsi="Times New Roman" w:cs="Times New Roman"/>
                <w:sz w:val="27"/>
                <w:szCs w:val="27"/>
              </w:rPr>
              <w:t>(подпись лица, направившего заявление)</w:t>
            </w:r>
          </w:p>
        </w:tc>
        <w:tc>
          <w:tcPr>
            <w:tcW w:w="1276" w:type="dxa"/>
            <w:tcBorders>
              <w:top w:val="nil"/>
              <w:left w:val="nil"/>
              <w:bottom w:val="nil"/>
              <w:right w:val="nil"/>
            </w:tcBorders>
          </w:tcPr>
          <w:p w:rsidR="00EA72A0" w:rsidRPr="00684F28" w:rsidRDefault="00EA72A0">
            <w:pPr>
              <w:pStyle w:val="ConsPlusNormal"/>
              <w:jc w:val="center"/>
              <w:rPr>
                <w:rFonts w:ascii="Times New Roman" w:hAnsi="Times New Roman" w:cs="Times New Roman"/>
                <w:sz w:val="27"/>
                <w:szCs w:val="27"/>
              </w:rPr>
            </w:pPr>
          </w:p>
        </w:tc>
        <w:tc>
          <w:tcPr>
            <w:tcW w:w="2835" w:type="dxa"/>
            <w:tcBorders>
              <w:top w:val="single" w:sz="4" w:space="0" w:color="auto"/>
              <w:left w:val="nil"/>
              <w:bottom w:val="nil"/>
              <w:right w:val="nil"/>
            </w:tcBorders>
          </w:tcPr>
          <w:p w:rsidR="00EA72A0" w:rsidRPr="00684F28" w:rsidRDefault="00EA72A0">
            <w:pPr>
              <w:pStyle w:val="ConsPlusNormal"/>
              <w:jc w:val="center"/>
              <w:rPr>
                <w:rFonts w:ascii="Times New Roman" w:hAnsi="Times New Roman" w:cs="Times New Roman"/>
                <w:sz w:val="27"/>
                <w:szCs w:val="27"/>
              </w:rPr>
            </w:pPr>
            <w:r w:rsidRPr="00684F28">
              <w:rPr>
                <w:rFonts w:ascii="Times New Roman" w:hAnsi="Times New Roman" w:cs="Times New Roman"/>
                <w:sz w:val="27"/>
                <w:szCs w:val="27"/>
              </w:rPr>
              <w:t>(расшифровка подписи)</w:t>
            </w:r>
          </w:p>
        </w:tc>
      </w:tr>
      <w:tr w:rsidR="00EA72A0" w:rsidRPr="00684F28">
        <w:tc>
          <w:tcPr>
            <w:tcW w:w="1560" w:type="dxa"/>
            <w:tcBorders>
              <w:top w:val="nil"/>
              <w:left w:val="nil"/>
              <w:bottom w:val="single" w:sz="4" w:space="0" w:color="auto"/>
              <w:right w:val="nil"/>
            </w:tcBorders>
          </w:tcPr>
          <w:p w:rsidR="00EA72A0" w:rsidRPr="00684F28" w:rsidRDefault="00EA72A0" w:rsidP="00684F28">
            <w:pPr>
              <w:pStyle w:val="ConsPlusNormal"/>
              <w:rPr>
                <w:rFonts w:ascii="Times New Roman" w:hAnsi="Times New Roman" w:cs="Times New Roman"/>
                <w:sz w:val="27"/>
                <w:szCs w:val="27"/>
              </w:rPr>
            </w:pPr>
          </w:p>
        </w:tc>
        <w:tc>
          <w:tcPr>
            <w:tcW w:w="1161" w:type="dxa"/>
            <w:gridSpan w:val="2"/>
            <w:tcBorders>
              <w:top w:val="nil"/>
              <w:left w:val="nil"/>
              <w:bottom w:val="nil"/>
              <w:right w:val="nil"/>
            </w:tcBorders>
          </w:tcPr>
          <w:p w:rsidR="00EA72A0" w:rsidRPr="00684F28" w:rsidRDefault="00EA72A0">
            <w:pPr>
              <w:pStyle w:val="ConsPlusNormal"/>
              <w:jc w:val="center"/>
              <w:rPr>
                <w:rFonts w:ascii="Times New Roman" w:hAnsi="Times New Roman" w:cs="Times New Roman"/>
                <w:sz w:val="27"/>
                <w:szCs w:val="27"/>
              </w:rPr>
            </w:pPr>
          </w:p>
        </w:tc>
        <w:tc>
          <w:tcPr>
            <w:tcW w:w="2185" w:type="dxa"/>
            <w:tcBorders>
              <w:top w:val="nil"/>
              <w:left w:val="nil"/>
              <w:bottom w:val="single" w:sz="4" w:space="0" w:color="auto"/>
              <w:right w:val="nil"/>
            </w:tcBorders>
          </w:tcPr>
          <w:p w:rsidR="00EA72A0" w:rsidRPr="00684F28" w:rsidRDefault="00EA72A0">
            <w:pPr>
              <w:pStyle w:val="ConsPlusNormal"/>
              <w:jc w:val="center"/>
              <w:rPr>
                <w:rFonts w:ascii="Times New Roman" w:hAnsi="Times New Roman" w:cs="Times New Roman"/>
                <w:sz w:val="27"/>
                <w:szCs w:val="27"/>
              </w:rPr>
            </w:pPr>
          </w:p>
        </w:tc>
        <w:tc>
          <w:tcPr>
            <w:tcW w:w="1276" w:type="dxa"/>
            <w:tcBorders>
              <w:top w:val="nil"/>
              <w:left w:val="nil"/>
              <w:bottom w:val="nil"/>
              <w:right w:val="nil"/>
            </w:tcBorders>
          </w:tcPr>
          <w:p w:rsidR="00EA72A0" w:rsidRPr="00684F28" w:rsidRDefault="00EA72A0">
            <w:pPr>
              <w:pStyle w:val="ConsPlusNormal"/>
              <w:jc w:val="center"/>
              <w:rPr>
                <w:rFonts w:ascii="Times New Roman" w:hAnsi="Times New Roman" w:cs="Times New Roman"/>
                <w:sz w:val="27"/>
                <w:szCs w:val="27"/>
              </w:rPr>
            </w:pPr>
          </w:p>
        </w:tc>
        <w:tc>
          <w:tcPr>
            <w:tcW w:w="2835" w:type="dxa"/>
            <w:tcBorders>
              <w:top w:val="nil"/>
              <w:left w:val="nil"/>
              <w:bottom w:val="single" w:sz="4" w:space="0" w:color="auto"/>
              <w:right w:val="nil"/>
            </w:tcBorders>
          </w:tcPr>
          <w:p w:rsidR="00EA72A0" w:rsidRPr="00684F28" w:rsidRDefault="00EA72A0">
            <w:pPr>
              <w:pStyle w:val="ConsPlusNormal"/>
              <w:jc w:val="center"/>
              <w:rPr>
                <w:rFonts w:ascii="Times New Roman" w:hAnsi="Times New Roman" w:cs="Times New Roman"/>
                <w:sz w:val="27"/>
                <w:szCs w:val="27"/>
              </w:rPr>
            </w:pPr>
          </w:p>
        </w:tc>
      </w:tr>
      <w:tr w:rsidR="00EA72A0" w:rsidRPr="00684F28" w:rsidTr="00684F28">
        <w:tblPrEx>
          <w:tblBorders>
            <w:insideH w:val="single" w:sz="4" w:space="0" w:color="auto"/>
          </w:tblBorders>
        </w:tblPrEx>
        <w:trPr>
          <w:trHeight w:val="499"/>
        </w:trPr>
        <w:tc>
          <w:tcPr>
            <w:tcW w:w="1560" w:type="dxa"/>
            <w:tcBorders>
              <w:top w:val="single" w:sz="4" w:space="0" w:color="auto"/>
              <w:left w:val="nil"/>
              <w:bottom w:val="nil"/>
              <w:right w:val="nil"/>
            </w:tcBorders>
          </w:tcPr>
          <w:p w:rsidR="00EA72A0" w:rsidRPr="00684F28" w:rsidRDefault="00EA72A0">
            <w:pPr>
              <w:pStyle w:val="ConsPlusNormal"/>
              <w:jc w:val="center"/>
              <w:rPr>
                <w:rFonts w:ascii="Times New Roman" w:hAnsi="Times New Roman" w:cs="Times New Roman"/>
                <w:sz w:val="27"/>
                <w:szCs w:val="27"/>
              </w:rPr>
            </w:pPr>
            <w:r w:rsidRPr="00684F28">
              <w:rPr>
                <w:rFonts w:ascii="Times New Roman" w:hAnsi="Times New Roman" w:cs="Times New Roman"/>
                <w:sz w:val="27"/>
                <w:szCs w:val="27"/>
              </w:rPr>
              <w:t>(дата)</w:t>
            </w:r>
          </w:p>
        </w:tc>
        <w:tc>
          <w:tcPr>
            <w:tcW w:w="1161" w:type="dxa"/>
            <w:gridSpan w:val="2"/>
            <w:tcBorders>
              <w:top w:val="nil"/>
              <w:left w:val="nil"/>
              <w:bottom w:val="nil"/>
              <w:right w:val="nil"/>
            </w:tcBorders>
          </w:tcPr>
          <w:p w:rsidR="00EA72A0" w:rsidRPr="00684F28" w:rsidRDefault="00EA72A0">
            <w:pPr>
              <w:pStyle w:val="ConsPlusNormal"/>
              <w:jc w:val="center"/>
              <w:rPr>
                <w:rFonts w:ascii="Times New Roman" w:hAnsi="Times New Roman" w:cs="Times New Roman"/>
                <w:sz w:val="27"/>
                <w:szCs w:val="27"/>
              </w:rPr>
            </w:pPr>
          </w:p>
        </w:tc>
        <w:tc>
          <w:tcPr>
            <w:tcW w:w="2185" w:type="dxa"/>
            <w:tcBorders>
              <w:top w:val="single" w:sz="4" w:space="0" w:color="auto"/>
              <w:left w:val="nil"/>
              <w:bottom w:val="nil"/>
              <w:right w:val="nil"/>
            </w:tcBorders>
          </w:tcPr>
          <w:p w:rsidR="00EA72A0" w:rsidRPr="00684F28" w:rsidRDefault="00EA72A0">
            <w:pPr>
              <w:pStyle w:val="ConsPlusNormal"/>
              <w:jc w:val="center"/>
              <w:rPr>
                <w:rFonts w:ascii="Times New Roman" w:hAnsi="Times New Roman" w:cs="Times New Roman"/>
                <w:sz w:val="27"/>
                <w:szCs w:val="27"/>
              </w:rPr>
            </w:pPr>
            <w:r w:rsidRPr="00684F28">
              <w:rPr>
                <w:rFonts w:ascii="Times New Roman" w:hAnsi="Times New Roman" w:cs="Times New Roman"/>
                <w:sz w:val="27"/>
                <w:szCs w:val="27"/>
              </w:rPr>
              <w:t>(подпись лица, принявшего заявление)</w:t>
            </w:r>
          </w:p>
        </w:tc>
        <w:tc>
          <w:tcPr>
            <w:tcW w:w="1276" w:type="dxa"/>
            <w:tcBorders>
              <w:top w:val="nil"/>
              <w:left w:val="nil"/>
              <w:bottom w:val="nil"/>
              <w:right w:val="nil"/>
            </w:tcBorders>
          </w:tcPr>
          <w:p w:rsidR="00EA72A0" w:rsidRPr="00684F28" w:rsidRDefault="00EA72A0">
            <w:pPr>
              <w:pStyle w:val="ConsPlusNormal"/>
              <w:jc w:val="center"/>
              <w:rPr>
                <w:rFonts w:ascii="Times New Roman" w:hAnsi="Times New Roman" w:cs="Times New Roman"/>
                <w:sz w:val="27"/>
                <w:szCs w:val="27"/>
              </w:rPr>
            </w:pPr>
          </w:p>
        </w:tc>
        <w:tc>
          <w:tcPr>
            <w:tcW w:w="2835" w:type="dxa"/>
            <w:tcBorders>
              <w:top w:val="single" w:sz="4" w:space="0" w:color="auto"/>
              <w:left w:val="nil"/>
              <w:bottom w:val="nil"/>
              <w:right w:val="nil"/>
            </w:tcBorders>
          </w:tcPr>
          <w:p w:rsidR="00EA72A0" w:rsidRPr="00684F28" w:rsidRDefault="00EA72A0">
            <w:pPr>
              <w:pStyle w:val="ConsPlusNormal"/>
              <w:jc w:val="center"/>
              <w:rPr>
                <w:rFonts w:ascii="Times New Roman" w:hAnsi="Times New Roman" w:cs="Times New Roman"/>
                <w:sz w:val="27"/>
                <w:szCs w:val="27"/>
              </w:rPr>
            </w:pPr>
            <w:r w:rsidRPr="00684F28">
              <w:rPr>
                <w:rFonts w:ascii="Times New Roman" w:hAnsi="Times New Roman" w:cs="Times New Roman"/>
                <w:sz w:val="27"/>
                <w:szCs w:val="27"/>
              </w:rPr>
              <w:t>(расшифровка подписи)</w:t>
            </w:r>
          </w:p>
        </w:tc>
      </w:tr>
    </w:tbl>
    <w:p w:rsidR="00684F28" w:rsidRDefault="00684F28">
      <w:pPr>
        <w:pStyle w:val="ConsPlusNormal"/>
        <w:jc w:val="right"/>
        <w:outlineLvl w:val="0"/>
        <w:rPr>
          <w:rFonts w:ascii="Times New Roman" w:hAnsi="Times New Roman" w:cs="Times New Roman"/>
          <w:sz w:val="28"/>
          <w:szCs w:val="28"/>
        </w:rPr>
      </w:pPr>
    </w:p>
    <w:p w:rsidR="00EA72A0" w:rsidRPr="00684F28" w:rsidRDefault="00EA72A0">
      <w:pPr>
        <w:pStyle w:val="ConsPlusNormal"/>
        <w:jc w:val="right"/>
        <w:outlineLvl w:val="0"/>
        <w:rPr>
          <w:rFonts w:ascii="Times New Roman" w:hAnsi="Times New Roman" w:cs="Times New Roman"/>
          <w:sz w:val="28"/>
          <w:szCs w:val="28"/>
        </w:rPr>
      </w:pPr>
      <w:r w:rsidRPr="00684F28">
        <w:rPr>
          <w:rFonts w:ascii="Times New Roman" w:hAnsi="Times New Roman" w:cs="Times New Roman"/>
          <w:sz w:val="28"/>
          <w:szCs w:val="28"/>
        </w:rPr>
        <w:t>Приложение N 3</w:t>
      </w:r>
    </w:p>
    <w:p w:rsidR="00EA72A0" w:rsidRPr="00684F28" w:rsidRDefault="00EA72A0">
      <w:pPr>
        <w:pStyle w:val="ConsPlusNormal"/>
        <w:jc w:val="center"/>
        <w:rPr>
          <w:rFonts w:ascii="Times New Roman" w:hAnsi="Times New Roman" w:cs="Times New Roman"/>
          <w:sz w:val="28"/>
          <w:szCs w:val="28"/>
        </w:rPr>
      </w:pPr>
    </w:p>
    <w:p w:rsidR="00EA72A0" w:rsidRPr="00684F28" w:rsidRDefault="00EA72A0">
      <w:pPr>
        <w:pStyle w:val="ConsPlusNormal"/>
        <w:jc w:val="center"/>
        <w:rPr>
          <w:rFonts w:ascii="Times New Roman" w:hAnsi="Times New Roman" w:cs="Times New Roman"/>
          <w:sz w:val="28"/>
          <w:szCs w:val="28"/>
        </w:rPr>
      </w:pPr>
      <w:bookmarkStart w:id="3" w:name="P198"/>
      <w:bookmarkEnd w:id="3"/>
      <w:r w:rsidRPr="00684F28">
        <w:rPr>
          <w:rFonts w:ascii="Times New Roman" w:hAnsi="Times New Roman" w:cs="Times New Roman"/>
          <w:sz w:val="28"/>
          <w:szCs w:val="28"/>
        </w:rPr>
        <w:t>ЖУРНАЛ</w:t>
      </w:r>
    </w:p>
    <w:p w:rsidR="00EA72A0" w:rsidRPr="00684F28" w:rsidRDefault="00EA72A0">
      <w:pPr>
        <w:pStyle w:val="ConsPlusNormal"/>
        <w:jc w:val="center"/>
        <w:rPr>
          <w:rFonts w:ascii="Times New Roman" w:hAnsi="Times New Roman" w:cs="Times New Roman"/>
          <w:sz w:val="28"/>
          <w:szCs w:val="28"/>
        </w:rPr>
      </w:pPr>
      <w:r w:rsidRPr="00684F28">
        <w:rPr>
          <w:rFonts w:ascii="Times New Roman" w:hAnsi="Times New Roman" w:cs="Times New Roman"/>
          <w:sz w:val="28"/>
          <w:szCs w:val="28"/>
        </w:rPr>
        <w:t>регистрации заявлений о невозможности по объективным</w:t>
      </w:r>
    </w:p>
    <w:p w:rsidR="00EA72A0" w:rsidRPr="00684F28" w:rsidRDefault="00EA72A0">
      <w:pPr>
        <w:pStyle w:val="ConsPlusNormal"/>
        <w:jc w:val="center"/>
        <w:rPr>
          <w:rFonts w:ascii="Times New Roman" w:hAnsi="Times New Roman" w:cs="Times New Roman"/>
          <w:sz w:val="28"/>
          <w:szCs w:val="28"/>
        </w:rPr>
      </w:pPr>
      <w:r w:rsidRPr="00684F28">
        <w:rPr>
          <w:rFonts w:ascii="Times New Roman" w:hAnsi="Times New Roman" w:cs="Times New Roman"/>
          <w:sz w:val="28"/>
          <w:szCs w:val="28"/>
        </w:rPr>
        <w:t>причинам представить сведения о доходах, расходах,</w:t>
      </w:r>
    </w:p>
    <w:p w:rsidR="00EA72A0" w:rsidRPr="00684F28" w:rsidRDefault="00EA72A0">
      <w:pPr>
        <w:pStyle w:val="ConsPlusNormal"/>
        <w:jc w:val="center"/>
        <w:rPr>
          <w:rFonts w:ascii="Times New Roman" w:hAnsi="Times New Roman" w:cs="Times New Roman"/>
          <w:sz w:val="28"/>
          <w:szCs w:val="28"/>
        </w:rPr>
      </w:pPr>
      <w:r w:rsidRPr="00684F28">
        <w:rPr>
          <w:rFonts w:ascii="Times New Roman" w:hAnsi="Times New Roman" w:cs="Times New Roman"/>
          <w:sz w:val="28"/>
          <w:szCs w:val="28"/>
        </w:rPr>
        <w:t>об имуществе и обязательствах имущественного характера</w:t>
      </w:r>
    </w:p>
    <w:p w:rsidR="00EA72A0" w:rsidRPr="00684F28" w:rsidRDefault="00EA72A0">
      <w:pPr>
        <w:pStyle w:val="ConsPlusNormal"/>
        <w:jc w:val="center"/>
        <w:rPr>
          <w:rFonts w:ascii="Times New Roman" w:hAnsi="Times New Roman" w:cs="Times New Roman"/>
          <w:sz w:val="28"/>
          <w:szCs w:val="28"/>
        </w:rPr>
      </w:pPr>
      <w:r w:rsidRPr="00684F28">
        <w:rPr>
          <w:rFonts w:ascii="Times New Roman" w:hAnsi="Times New Roman" w:cs="Times New Roman"/>
          <w:sz w:val="28"/>
          <w:szCs w:val="28"/>
        </w:rPr>
        <w:t>своих супруги (супруга) и (или) несовершеннолетних детей</w:t>
      </w:r>
    </w:p>
    <w:p w:rsidR="00EA72A0" w:rsidRPr="00684F28" w:rsidRDefault="00EA72A0">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17"/>
        <w:gridCol w:w="1361"/>
        <w:gridCol w:w="2154"/>
        <w:gridCol w:w="1928"/>
        <w:gridCol w:w="1757"/>
      </w:tblGrid>
      <w:tr w:rsidR="00EA72A0" w:rsidRPr="00684F28">
        <w:tc>
          <w:tcPr>
            <w:tcW w:w="454" w:type="dxa"/>
            <w:vMerge w:val="restart"/>
          </w:tcPr>
          <w:p w:rsidR="00EA72A0" w:rsidRPr="00684F28" w:rsidRDefault="00EA72A0">
            <w:pPr>
              <w:pStyle w:val="ConsPlusNormal"/>
              <w:jc w:val="center"/>
              <w:rPr>
                <w:rFonts w:ascii="Times New Roman" w:hAnsi="Times New Roman" w:cs="Times New Roman"/>
                <w:sz w:val="28"/>
                <w:szCs w:val="28"/>
              </w:rPr>
            </w:pPr>
            <w:r w:rsidRPr="00684F28">
              <w:rPr>
                <w:rFonts w:ascii="Times New Roman" w:hAnsi="Times New Roman" w:cs="Times New Roman"/>
                <w:sz w:val="28"/>
                <w:szCs w:val="28"/>
              </w:rPr>
              <w:t>N п/п</w:t>
            </w:r>
          </w:p>
        </w:tc>
        <w:tc>
          <w:tcPr>
            <w:tcW w:w="2778" w:type="dxa"/>
            <w:gridSpan w:val="2"/>
          </w:tcPr>
          <w:p w:rsidR="00EA72A0" w:rsidRPr="00684F28" w:rsidRDefault="00EA72A0">
            <w:pPr>
              <w:pStyle w:val="ConsPlusNormal"/>
              <w:jc w:val="center"/>
              <w:rPr>
                <w:rFonts w:ascii="Times New Roman" w:hAnsi="Times New Roman" w:cs="Times New Roman"/>
                <w:sz w:val="28"/>
                <w:szCs w:val="28"/>
              </w:rPr>
            </w:pPr>
            <w:r w:rsidRPr="00684F28">
              <w:rPr>
                <w:rFonts w:ascii="Times New Roman" w:hAnsi="Times New Roman" w:cs="Times New Roman"/>
                <w:sz w:val="28"/>
                <w:szCs w:val="28"/>
              </w:rPr>
              <w:t>Сведения о лице, подавшем заявление</w:t>
            </w:r>
          </w:p>
        </w:tc>
        <w:tc>
          <w:tcPr>
            <w:tcW w:w="2154" w:type="dxa"/>
            <w:vMerge w:val="restart"/>
          </w:tcPr>
          <w:p w:rsidR="00EA72A0" w:rsidRPr="00684F28" w:rsidRDefault="00EA72A0">
            <w:pPr>
              <w:pStyle w:val="ConsPlusNormal"/>
              <w:jc w:val="center"/>
              <w:rPr>
                <w:rFonts w:ascii="Times New Roman" w:hAnsi="Times New Roman" w:cs="Times New Roman"/>
                <w:sz w:val="28"/>
                <w:szCs w:val="28"/>
              </w:rPr>
            </w:pPr>
            <w:r w:rsidRPr="00684F28">
              <w:rPr>
                <w:rFonts w:ascii="Times New Roman" w:hAnsi="Times New Roman" w:cs="Times New Roman"/>
                <w:sz w:val="28"/>
                <w:szCs w:val="28"/>
              </w:rPr>
              <w:t>Фамилия, имя, отчество и статус лица, в отношении которого невозможно представить сведения о доходах, расходах, об имуществе и обязательствах имущественного характера</w:t>
            </w:r>
          </w:p>
        </w:tc>
        <w:tc>
          <w:tcPr>
            <w:tcW w:w="1928" w:type="dxa"/>
            <w:vMerge w:val="restart"/>
          </w:tcPr>
          <w:p w:rsidR="00EA72A0" w:rsidRPr="00684F28" w:rsidRDefault="00EA72A0">
            <w:pPr>
              <w:pStyle w:val="ConsPlusNormal"/>
              <w:jc w:val="center"/>
              <w:rPr>
                <w:rFonts w:ascii="Times New Roman" w:hAnsi="Times New Roman" w:cs="Times New Roman"/>
                <w:sz w:val="28"/>
                <w:szCs w:val="28"/>
              </w:rPr>
            </w:pPr>
            <w:r w:rsidRPr="00684F28">
              <w:rPr>
                <w:rFonts w:ascii="Times New Roman" w:hAnsi="Times New Roman" w:cs="Times New Roman"/>
                <w:sz w:val="28"/>
                <w:szCs w:val="28"/>
              </w:rPr>
              <w:t>Причины невозможности представить сведения о доходах, расходах, об имуществе и обязательствах имущественного характера</w:t>
            </w:r>
          </w:p>
        </w:tc>
        <w:tc>
          <w:tcPr>
            <w:tcW w:w="1757" w:type="dxa"/>
            <w:vMerge w:val="restart"/>
          </w:tcPr>
          <w:p w:rsidR="00EA72A0" w:rsidRPr="00684F28" w:rsidRDefault="00EA72A0">
            <w:pPr>
              <w:pStyle w:val="ConsPlusNormal"/>
              <w:jc w:val="center"/>
              <w:rPr>
                <w:rFonts w:ascii="Times New Roman" w:hAnsi="Times New Roman" w:cs="Times New Roman"/>
                <w:sz w:val="28"/>
                <w:szCs w:val="28"/>
              </w:rPr>
            </w:pPr>
            <w:r w:rsidRPr="00684F28">
              <w:rPr>
                <w:rFonts w:ascii="Times New Roman" w:hAnsi="Times New Roman" w:cs="Times New Roman"/>
                <w:sz w:val="28"/>
                <w:szCs w:val="28"/>
              </w:rPr>
              <w:t>Фамилия, имя, отчество, подпись должностного лица, принявшего заявление, и дата</w:t>
            </w:r>
          </w:p>
        </w:tc>
      </w:tr>
      <w:tr w:rsidR="00EA72A0" w:rsidRPr="00684F28">
        <w:tc>
          <w:tcPr>
            <w:tcW w:w="454" w:type="dxa"/>
            <w:vMerge/>
          </w:tcPr>
          <w:p w:rsidR="00EA72A0" w:rsidRPr="00684F28" w:rsidRDefault="00EA72A0">
            <w:pPr>
              <w:pStyle w:val="ConsPlusNormal"/>
              <w:rPr>
                <w:rFonts w:ascii="Times New Roman" w:hAnsi="Times New Roman" w:cs="Times New Roman"/>
                <w:sz w:val="28"/>
                <w:szCs w:val="28"/>
              </w:rPr>
            </w:pPr>
          </w:p>
        </w:tc>
        <w:tc>
          <w:tcPr>
            <w:tcW w:w="1417" w:type="dxa"/>
          </w:tcPr>
          <w:p w:rsidR="00EA72A0" w:rsidRPr="00684F28" w:rsidRDefault="00EA72A0">
            <w:pPr>
              <w:pStyle w:val="ConsPlusNormal"/>
              <w:jc w:val="center"/>
              <w:rPr>
                <w:rFonts w:ascii="Times New Roman" w:hAnsi="Times New Roman" w:cs="Times New Roman"/>
                <w:sz w:val="28"/>
                <w:szCs w:val="28"/>
              </w:rPr>
            </w:pPr>
            <w:r w:rsidRPr="00684F28">
              <w:rPr>
                <w:rFonts w:ascii="Times New Roman" w:hAnsi="Times New Roman" w:cs="Times New Roman"/>
                <w:sz w:val="28"/>
                <w:szCs w:val="28"/>
              </w:rPr>
              <w:t>Фамилия, имя, отчество полностью (при наличии)</w:t>
            </w:r>
          </w:p>
        </w:tc>
        <w:tc>
          <w:tcPr>
            <w:tcW w:w="1361" w:type="dxa"/>
          </w:tcPr>
          <w:p w:rsidR="00EA72A0" w:rsidRPr="00684F28" w:rsidRDefault="00EA72A0">
            <w:pPr>
              <w:pStyle w:val="ConsPlusNormal"/>
              <w:jc w:val="center"/>
              <w:rPr>
                <w:rFonts w:ascii="Times New Roman" w:hAnsi="Times New Roman" w:cs="Times New Roman"/>
                <w:sz w:val="28"/>
                <w:szCs w:val="28"/>
              </w:rPr>
            </w:pPr>
            <w:r w:rsidRPr="00684F28">
              <w:rPr>
                <w:rFonts w:ascii="Times New Roman" w:hAnsi="Times New Roman" w:cs="Times New Roman"/>
                <w:sz w:val="28"/>
                <w:szCs w:val="28"/>
              </w:rPr>
              <w:t>Замещаемая (занимаемая) должность</w:t>
            </w:r>
          </w:p>
        </w:tc>
        <w:tc>
          <w:tcPr>
            <w:tcW w:w="2154" w:type="dxa"/>
            <w:vMerge/>
          </w:tcPr>
          <w:p w:rsidR="00EA72A0" w:rsidRPr="00684F28" w:rsidRDefault="00EA72A0">
            <w:pPr>
              <w:pStyle w:val="ConsPlusNormal"/>
              <w:rPr>
                <w:rFonts w:ascii="Times New Roman" w:hAnsi="Times New Roman" w:cs="Times New Roman"/>
                <w:sz w:val="28"/>
                <w:szCs w:val="28"/>
              </w:rPr>
            </w:pPr>
          </w:p>
        </w:tc>
        <w:tc>
          <w:tcPr>
            <w:tcW w:w="1928" w:type="dxa"/>
            <w:vMerge/>
          </w:tcPr>
          <w:p w:rsidR="00EA72A0" w:rsidRPr="00684F28" w:rsidRDefault="00EA72A0">
            <w:pPr>
              <w:pStyle w:val="ConsPlusNormal"/>
              <w:rPr>
                <w:rFonts w:ascii="Times New Roman" w:hAnsi="Times New Roman" w:cs="Times New Roman"/>
                <w:sz w:val="28"/>
                <w:szCs w:val="28"/>
              </w:rPr>
            </w:pPr>
          </w:p>
        </w:tc>
        <w:tc>
          <w:tcPr>
            <w:tcW w:w="1757" w:type="dxa"/>
            <w:vMerge/>
          </w:tcPr>
          <w:p w:rsidR="00EA72A0" w:rsidRPr="00684F28" w:rsidRDefault="00EA72A0">
            <w:pPr>
              <w:pStyle w:val="ConsPlusNormal"/>
              <w:rPr>
                <w:rFonts w:ascii="Times New Roman" w:hAnsi="Times New Roman" w:cs="Times New Roman"/>
                <w:sz w:val="28"/>
                <w:szCs w:val="28"/>
              </w:rPr>
            </w:pPr>
          </w:p>
        </w:tc>
      </w:tr>
      <w:tr w:rsidR="00EA72A0" w:rsidRPr="00684F28">
        <w:tc>
          <w:tcPr>
            <w:tcW w:w="454" w:type="dxa"/>
          </w:tcPr>
          <w:p w:rsidR="00EA72A0" w:rsidRPr="00684F28" w:rsidRDefault="00EA72A0">
            <w:pPr>
              <w:pStyle w:val="ConsPlusNormal"/>
              <w:rPr>
                <w:rFonts w:ascii="Times New Roman" w:hAnsi="Times New Roman" w:cs="Times New Roman"/>
                <w:sz w:val="28"/>
                <w:szCs w:val="28"/>
              </w:rPr>
            </w:pPr>
            <w:r w:rsidRPr="00684F28">
              <w:rPr>
                <w:rFonts w:ascii="Times New Roman" w:hAnsi="Times New Roman" w:cs="Times New Roman"/>
                <w:sz w:val="28"/>
                <w:szCs w:val="28"/>
              </w:rPr>
              <w:t>1.</w:t>
            </w:r>
          </w:p>
        </w:tc>
        <w:tc>
          <w:tcPr>
            <w:tcW w:w="1417" w:type="dxa"/>
          </w:tcPr>
          <w:p w:rsidR="00EA72A0" w:rsidRPr="00684F28" w:rsidRDefault="00EA72A0">
            <w:pPr>
              <w:pStyle w:val="ConsPlusNormal"/>
              <w:jc w:val="center"/>
              <w:rPr>
                <w:rFonts w:ascii="Times New Roman" w:hAnsi="Times New Roman" w:cs="Times New Roman"/>
                <w:sz w:val="28"/>
                <w:szCs w:val="28"/>
              </w:rPr>
            </w:pPr>
          </w:p>
        </w:tc>
        <w:tc>
          <w:tcPr>
            <w:tcW w:w="1361" w:type="dxa"/>
          </w:tcPr>
          <w:p w:rsidR="00EA72A0" w:rsidRPr="00684F28" w:rsidRDefault="00EA72A0">
            <w:pPr>
              <w:pStyle w:val="ConsPlusNormal"/>
              <w:jc w:val="center"/>
              <w:rPr>
                <w:rFonts w:ascii="Times New Roman" w:hAnsi="Times New Roman" w:cs="Times New Roman"/>
                <w:sz w:val="28"/>
                <w:szCs w:val="28"/>
              </w:rPr>
            </w:pPr>
          </w:p>
        </w:tc>
        <w:tc>
          <w:tcPr>
            <w:tcW w:w="2154" w:type="dxa"/>
          </w:tcPr>
          <w:p w:rsidR="00EA72A0" w:rsidRPr="00684F28" w:rsidRDefault="00EA72A0">
            <w:pPr>
              <w:pStyle w:val="ConsPlusNormal"/>
              <w:jc w:val="center"/>
              <w:rPr>
                <w:rFonts w:ascii="Times New Roman" w:hAnsi="Times New Roman" w:cs="Times New Roman"/>
                <w:sz w:val="28"/>
                <w:szCs w:val="28"/>
              </w:rPr>
            </w:pPr>
          </w:p>
        </w:tc>
        <w:tc>
          <w:tcPr>
            <w:tcW w:w="1928" w:type="dxa"/>
          </w:tcPr>
          <w:p w:rsidR="00EA72A0" w:rsidRPr="00684F28" w:rsidRDefault="00EA72A0">
            <w:pPr>
              <w:pStyle w:val="ConsPlusNormal"/>
              <w:jc w:val="center"/>
              <w:rPr>
                <w:rFonts w:ascii="Times New Roman" w:hAnsi="Times New Roman" w:cs="Times New Roman"/>
                <w:sz w:val="28"/>
                <w:szCs w:val="28"/>
              </w:rPr>
            </w:pPr>
          </w:p>
        </w:tc>
        <w:tc>
          <w:tcPr>
            <w:tcW w:w="1757" w:type="dxa"/>
          </w:tcPr>
          <w:p w:rsidR="00EA72A0" w:rsidRPr="00684F28" w:rsidRDefault="00EA72A0">
            <w:pPr>
              <w:pStyle w:val="ConsPlusNormal"/>
              <w:jc w:val="center"/>
              <w:rPr>
                <w:rFonts w:ascii="Times New Roman" w:hAnsi="Times New Roman" w:cs="Times New Roman"/>
                <w:sz w:val="28"/>
                <w:szCs w:val="28"/>
              </w:rPr>
            </w:pPr>
          </w:p>
        </w:tc>
      </w:tr>
      <w:tr w:rsidR="00EA72A0" w:rsidRPr="00684F28">
        <w:tc>
          <w:tcPr>
            <w:tcW w:w="454" w:type="dxa"/>
          </w:tcPr>
          <w:p w:rsidR="00EA72A0" w:rsidRPr="00684F28" w:rsidRDefault="00EA72A0">
            <w:pPr>
              <w:pStyle w:val="ConsPlusNormal"/>
              <w:rPr>
                <w:rFonts w:ascii="Times New Roman" w:hAnsi="Times New Roman" w:cs="Times New Roman"/>
                <w:sz w:val="28"/>
                <w:szCs w:val="28"/>
              </w:rPr>
            </w:pPr>
            <w:r w:rsidRPr="00684F28">
              <w:rPr>
                <w:rFonts w:ascii="Times New Roman" w:hAnsi="Times New Roman" w:cs="Times New Roman"/>
                <w:sz w:val="28"/>
                <w:szCs w:val="28"/>
              </w:rPr>
              <w:t>2.</w:t>
            </w:r>
          </w:p>
        </w:tc>
        <w:tc>
          <w:tcPr>
            <w:tcW w:w="1417" w:type="dxa"/>
          </w:tcPr>
          <w:p w:rsidR="00EA72A0" w:rsidRPr="00684F28" w:rsidRDefault="00EA72A0">
            <w:pPr>
              <w:pStyle w:val="ConsPlusNormal"/>
              <w:jc w:val="center"/>
              <w:rPr>
                <w:rFonts w:ascii="Times New Roman" w:hAnsi="Times New Roman" w:cs="Times New Roman"/>
                <w:sz w:val="28"/>
                <w:szCs w:val="28"/>
              </w:rPr>
            </w:pPr>
          </w:p>
        </w:tc>
        <w:tc>
          <w:tcPr>
            <w:tcW w:w="1361" w:type="dxa"/>
          </w:tcPr>
          <w:p w:rsidR="00EA72A0" w:rsidRPr="00684F28" w:rsidRDefault="00EA72A0">
            <w:pPr>
              <w:pStyle w:val="ConsPlusNormal"/>
              <w:jc w:val="center"/>
              <w:rPr>
                <w:rFonts w:ascii="Times New Roman" w:hAnsi="Times New Roman" w:cs="Times New Roman"/>
                <w:sz w:val="28"/>
                <w:szCs w:val="28"/>
              </w:rPr>
            </w:pPr>
          </w:p>
        </w:tc>
        <w:tc>
          <w:tcPr>
            <w:tcW w:w="2154" w:type="dxa"/>
          </w:tcPr>
          <w:p w:rsidR="00EA72A0" w:rsidRPr="00684F28" w:rsidRDefault="00EA72A0">
            <w:pPr>
              <w:pStyle w:val="ConsPlusNormal"/>
              <w:jc w:val="center"/>
              <w:rPr>
                <w:rFonts w:ascii="Times New Roman" w:hAnsi="Times New Roman" w:cs="Times New Roman"/>
                <w:sz w:val="28"/>
                <w:szCs w:val="28"/>
              </w:rPr>
            </w:pPr>
          </w:p>
        </w:tc>
        <w:tc>
          <w:tcPr>
            <w:tcW w:w="1928" w:type="dxa"/>
          </w:tcPr>
          <w:p w:rsidR="00EA72A0" w:rsidRPr="00684F28" w:rsidRDefault="00EA72A0">
            <w:pPr>
              <w:pStyle w:val="ConsPlusNormal"/>
              <w:jc w:val="center"/>
              <w:rPr>
                <w:rFonts w:ascii="Times New Roman" w:hAnsi="Times New Roman" w:cs="Times New Roman"/>
                <w:sz w:val="28"/>
                <w:szCs w:val="28"/>
              </w:rPr>
            </w:pPr>
          </w:p>
        </w:tc>
        <w:tc>
          <w:tcPr>
            <w:tcW w:w="1757" w:type="dxa"/>
          </w:tcPr>
          <w:p w:rsidR="00EA72A0" w:rsidRPr="00684F28" w:rsidRDefault="00EA72A0">
            <w:pPr>
              <w:pStyle w:val="ConsPlusNormal"/>
              <w:jc w:val="center"/>
              <w:rPr>
                <w:rFonts w:ascii="Times New Roman" w:hAnsi="Times New Roman" w:cs="Times New Roman"/>
                <w:sz w:val="28"/>
                <w:szCs w:val="28"/>
              </w:rPr>
            </w:pPr>
          </w:p>
        </w:tc>
      </w:tr>
      <w:tr w:rsidR="00EA72A0" w:rsidRPr="00684F28">
        <w:tc>
          <w:tcPr>
            <w:tcW w:w="454" w:type="dxa"/>
          </w:tcPr>
          <w:p w:rsidR="00EA72A0" w:rsidRPr="00684F28" w:rsidRDefault="00EA72A0">
            <w:pPr>
              <w:pStyle w:val="ConsPlusNormal"/>
              <w:rPr>
                <w:rFonts w:ascii="Times New Roman" w:hAnsi="Times New Roman" w:cs="Times New Roman"/>
                <w:sz w:val="28"/>
                <w:szCs w:val="28"/>
              </w:rPr>
            </w:pPr>
            <w:r w:rsidRPr="00684F28">
              <w:rPr>
                <w:rFonts w:ascii="Times New Roman" w:hAnsi="Times New Roman" w:cs="Times New Roman"/>
                <w:sz w:val="28"/>
                <w:szCs w:val="28"/>
              </w:rPr>
              <w:t>3.</w:t>
            </w:r>
          </w:p>
        </w:tc>
        <w:tc>
          <w:tcPr>
            <w:tcW w:w="1417" w:type="dxa"/>
          </w:tcPr>
          <w:p w:rsidR="00EA72A0" w:rsidRPr="00684F28" w:rsidRDefault="00EA72A0">
            <w:pPr>
              <w:pStyle w:val="ConsPlusNormal"/>
              <w:jc w:val="center"/>
              <w:rPr>
                <w:rFonts w:ascii="Times New Roman" w:hAnsi="Times New Roman" w:cs="Times New Roman"/>
                <w:sz w:val="28"/>
                <w:szCs w:val="28"/>
              </w:rPr>
            </w:pPr>
          </w:p>
        </w:tc>
        <w:tc>
          <w:tcPr>
            <w:tcW w:w="1361" w:type="dxa"/>
          </w:tcPr>
          <w:p w:rsidR="00EA72A0" w:rsidRPr="00684F28" w:rsidRDefault="00EA72A0">
            <w:pPr>
              <w:pStyle w:val="ConsPlusNormal"/>
              <w:jc w:val="center"/>
              <w:rPr>
                <w:rFonts w:ascii="Times New Roman" w:hAnsi="Times New Roman" w:cs="Times New Roman"/>
                <w:sz w:val="28"/>
                <w:szCs w:val="28"/>
              </w:rPr>
            </w:pPr>
          </w:p>
        </w:tc>
        <w:tc>
          <w:tcPr>
            <w:tcW w:w="2154" w:type="dxa"/>
          </w:tcPr>
          <w:p w:rsidR="00EA72A0" w:rsidRPr="00684F28" w:rsidRDefault="00EA72A0">
            <w:pPr>
              <w:pStyle w:val="ConsPlusNormal"/>
              <w:jc w:val="center"/>
              <w:rPr>
                <w:rFonts w:ascii="Times New Roman" w:hAnsi="Times New Roman" w:cs="Times New Roman"/>
                <w:sz w:val="28"/>
                <w:szCs w:val="28"/>
              </w:rPr>
            </w:pPr>
          </w:p>
        </w:tc>
        <w:tc>
          <w:tcPr>
            <w:tcW w:w="1928" w:type="dxa"/>
          </w:tcPr>
          <w:p w:rsidR="00EA72A0" w:rsidRPr="00684F28" w:rsidRDefault="00EA72A0">
            <w:pPr>
              <w:pStyle w:val="ConsPlusNormal"/>
              <w:jc w:val="center"/>
              <w:rPr>
                <w:rFonts w:ascii="Times New Roman" w:hAnsi="Times New Roman" w:cs="Times New Roman"/>
                <w:sz w:val="28"/>
                <w:szCs w:val="28"/>
              </w:rPr>
            </w:pPr>
          </w:p>
        </w:tc>
        <w:tc>
          <w:tcPr>
            <w:tcW w:w="1757" w:type="dxa"/>
          </w:tcPr>
          <w:p w:rsidR="00EA72A0" w:rsidRPr="00684F28" w:rsidRDefault="00EA72A0">
            <w:pPr>
              <w:pStyle w:val="ConsPlusNormal"/>
              <w:jc w:val="center"/>
              <w:rPr>
                <w:rFonts w:ascii="Times New Roman" w:hAnsi="Times New Roman" w:cs="Times New Roman"/>
                <w:sz w:val="28"/>
                <w:szCs w:val="28"/>
              </w:rPr>
            </w:pPr>
          </w:p>
        </w:tc>
      </w:tr>
      <w:tr w:rsidR="00EA72A0" w:rsidRPr="00684F28">
        <w:tc>
          <w:tcPr>
            <w:tcW w:w="454" w:type="dxa"/>
          </w:tcPr>
          <w:p w:rsidR="00EA72A0" w:rsidRPr="00684F28" w:rsidRDefault="00EA72A0">
            <w:pPr>
              <w:pStyle w:val="ConsPlusNormal"/>
              <w:rPr>
                <w:rFonts w:ascii="Times New Roman" w:hAnsi="Times New Roman" w:cs="Times New Roman"/>
                <w:sz w:val="28"/>
                <w:szCs w:val="28"/>
              </w:rPr>
            </w:pPr>
            <w:r w:rsidRPr="00684F28">
              <w:rPr>
                <w:rFonts w:ascii="Times New Roman" w:hAnsi="Times New Roman" w:cs="Times New Roman"/>
                <w:sz w:val="28"/>
                <w:szCs w:val="28"/>
              </w:rPr>
              <w:t>...</w:t>
            </w:r>
          </w:p>
        </w:tc>
        <w:tc>
          <w:tcPr>
            <w:tcW w:w="1417" w:type="dxa"/>
          </w:tcPr>
          <w:p w:rsidR="00EA72A0" w:rsidRPr="00684F28" w:rsidRDefault="00EA72A0">
            <w:pPr>
              <w:pStyle w:val="ConsPlusNormal"/>
              <w:jc w:val="center"/>
              <w:rPr>
                <w:rFonts w:ascii="Times New Roman" w:hAnsi="Times New Roman" w:cs="Times New Roman"/>
                <w:sz w:val="28"/>
                <w:szCs w:val="28"/>
              </w:rPr>
            </w:pPr>
          </w:p>
        </w:tc>
        <w:tc>
          <w:tcPr>
            <w:tcW w:w="1361" w:type="dxa"/>
          </w:tcPr>
          <w:p w:rsidR="00EA72A0" w:rsidRPr="00684F28" w:rsidRDefault="00EA72A0">
            <w:pPr>
              <w:pStyle w:val="ConsPlusNormal"/>
              <w:jc w:val="center"/>
              <w:rPr>
                <w:rFonts w:ascii="Times New Roman" w:hAnsi="Times New Roman" w:cs="Times New Roman"/>
                <w:sz w:val="28"/>
                <w:szCs w:val="28"/>
              </w:rPr>
            </w:pPr>
          </w:p>
        </w:tc>
        <w:tc>
          <w:tcPr>
            <w:tcW w:w="2154" w:type="dxa"/>
          </w:tcPr>
          <w:p w:rsidR="00EA72A0" w:rsidRPr="00684F28" w:rsidRDefault="00EA72A0">
            <w:pPr>
              <w:pStyle w:val="ConsPlusNormal"/>
              <w:jc w:val="center"/>
              <w:rPr>
                <w:rFonts w:ascii="Times New Roman" w:hAnsi="Times New Roman" w:cs="Times New Roman"/>
                <w:sz w:val="28"/>
                <w:szCs w:val="28"/>
              </w:rPr>
            </w:pPr>
          </w:p>
        </w:tc>
        <w:tc>
          <w:tcPr>
            <w:tcW w:w="1928" w:type="dxa"/>
          </w:tcPr>
          <w:p w:rsidR="00EA72A0" w:rsidRPr="00684F28" w:rsidRDefault="00EA72A0">
            <w:pPr>
              <w:pStyle w:val="ConsPlusNormal"/>
              <w:jc w:val="center"/>
              <w:rPr>
                <w:rFonts w:ascii="Times New Roman" w:hAnsi="Times New Roman" w:cs="Times New Roman"/>
                <w:sz w:val="28"/>
                <w:szCs w:val="28"/>
              </w:rPr>
            </w:pPr>
          </w:p>
        </w:tc>
        <w:tc>
          <w:tcPr>
            <w:tcW w:w="1757" w:type="dxa"/>
          </w:tcPr>
          <w:p w:rsidR="00EA72A0" w:rsidRPr="00684F28" w:rsidRDefault="00EA72A0">
            <w:pPr>
              <w:pStyle w:val="ConsPlusNormal"/>
              <w:jc w:val="center"/>
              <w:rPr>
                <w:rFonts w:ascii="Times New Roman" w:hAnsi="Times New Roman" w:cs="Times New Roman"/>
                <w:sz w:val="28"/>
                <w:szCs w:val="28"/>
              </w:rPr>
            </w:pPr>
          </w:p>
        </w:tc>
      </w:tr>
    </w:tbl>
    <w:p w:rsidR="00EA72A0" w:rsidRDefault="00EA72A0" w:rsidP="00684F28">
      <w:pPr>
        <w:pStyle w:val="ConsPlusNormal"/>
        <w:jc w:val="both"/>
        <w:rPr>
          <w:rFonts w:ascii="Times New Roman" w:hAnsi="Times New Roman" w:cs="Times New Roman"/>
          <w:sz w:val="28"/>
          <w:szCs w:val="28"/>
        </w:rPr>
      </w:pPr>
    </w:p>
    <w:p w:rsidR="00684F28" w:rsidRDefault="00684F28" w:rsidP="00684F28">
      <w:pPr>
        <w:pStyle w:val="ConsPlusNormal"/>
        <w:jc w:val="both"/>
        <w:rPr>
          <w:rFonts w:ascii="Times New Roman" w:hAnsi="Times New Roman" w:cs="Times New Roman"/>
          <w:sz w:val="28"/>
          <w:szCs w:val="28"/>
        </w:rPr>
      </w:pPr>
    </w:p>
    <w:p w:rsidR="00684F28" w:rsidRPr="00684F28" w:rsidRDefault="00684F28" w:rsidP="00684F28">
      <w:pPr>
        <w:pStyle w:val="ConsPlusNormal"/>
        <w:jc w:val="both"/>
        <w:rPr>
          <w:rFonts w:ascii="Times New Roman" w:hAnsi="Times New Roman" w:cs="Times New Roman"/>
          <w:sz w:val="28"/>
          <w:szCs w:val="28"/>
        </w:rPr>
      </w:pPr>
    </w:p>
    <w:p w:rsidR="00EA72A0" w:rsidRPr="00684F28" w:rsidRDefault="00EA72A0">
      <w:pPr>
        <w:pStyle w:val="ConsPlusNormal"/>
        <w:ind w:firstLine="540"/>
        <w:jc w:val="both"/>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EA72A0" w:rsidRPr="00684F28" w:rsidRDefault="00EA72A0">
      <w:pPr>
        <w:pStyle w:val="ConsPlusNormal"/>
        <w:jc w:val="right"/>
        <w:outlineLvl w:val="0"/>
        <w:rPr>
          <w:rFonts w:ascii="Times New Roman" w:hAnsi="Times New Roman" w:cs="Times New Roman"/>
          <w:sz w:val="28"/>
          <w:szCs w:val="28"/>
        </w:rPr>
      </w:pPr>
      <w:r w:rsidRPr="00684F28">
        <w:rPr>
          <w:rFonts w:ascii="Times New Roman" w:hAnsi="Times New Roman" w:cs="Times New Roman"/>
          <w:sz w:val="28"/>
          <w:szCs w:val="28"/>
        </w:rPr>
        <w:lastRenderedPageBreak/>
        <w:t>Приложение N 4</w:t>
      </w:r>
    </w:p>
    <w:p w:rsidR="00EA72A0" w:rsidRPr="00684F28" w:rsidRDefault="00EA72A0">
      <w:pPr>
        <w:pStyle w:val="ConsPlusNormal"/>
        <w:jc w:val="center"/>
        <w:rPr>
          <w:rFonts w:ascii="Times New Roman" w:hAnsi="Times New Roman" w:cs="Times New Roman"/>
          <w:sz w:val="28"/>
          <w:szCs w:val="28"/>
        </w:rPr>
      </w:pPr>
    </w:p>
    <w:p w:rsidR="00EA72A0" w:rsidRPr="00684F28" w:rsidRDefault="00EA72A0">
      <w:pPr>
        <w:pStyle w:val="ConsPlusTitle"/>
        <w:jc w:val="center"/>
        <w:rPr>
          <w:rFonts w:ascii="Times New Roman" w:hAnsi="Times New Roman" w:cs="Times New Roman"/>
          <w:sz w:val="28"/>
          <w:szCs w:val="28"/>
        </w:rPr>
      </w:pPr>
      <w:bookmarkStart w:id="4" w:name="P242"/>
      <w:bookmarkEnd w:id="4"/>
      <w:r w:rsidRPr="00684F28">
        <w:rPr>
          <w:rFonts w:ascii="Times New Roman" w:hAnsi="Times New Roman" w:cs="Times New Roman"/>
          <w:sz w:val="28"/>
          <w:szCs w:val="28"/>
        </w:rPr>
        <w:t>ОБЗОР</w:t>
      </w:r>
    </w:p>
    <w:p w:rsidR="00EA72A0" w:rsidRPr="00684F28" w:rsidRDefault="00EA72A0">
      <w:pPr>
        <w:pStyle w:val="ConsPlusTitle"/>
        <w:jc w:val="center"/>
        <w:rPr>
          <w:rFonts w:ascii="Times New Roman" w:hAnsi="Times New Roman" w:cs="Times New Roman"/>
          <w:sz w:val="28"/>
          <w:szCs w:val="28"/>
        </w:rPr>
      </w:pPr>
      <w:r w:rsidRPr="00684F28">
        <w:rPr>
          <w:rFonts w:ascii="Times New Roman" w:hAnsi="Times New Roman" w:cs="Times New Roman"/>
          <w:sz w:val="28"/>
          <w:szCs w:val="28"/>
        </w:rPr>
        <w:t>ПРИЧИН НЕВОЗМОЖНОСТИ ПРЕДСТАВИТЬ СВЕДЕНИЯ СВОИХ СУПРУГИ</w:t>
      </w:r>
    </w:p>
    <w:p w:rsidR="00EA72A0" w:rsidRPr="00684F28" w:rsidRDefault="00EA72A0">
      <w:pPr>
        <w:pStyle w:val="ConsPlusTitle"/>
        <w:jc w:val="center"/>
        <w:rPr>
          <w:rFonts w:ascii="Times New Roman" w:hAnsi="Times New Roman" w:cs="Times New Roman"/>
          <w:sz w:val="28"/>
          <w:szCs w:val="28"/>
        </w:rPr>
      </w:pPr>
      <w:r w:rsidRPr="00684F28">
        <w:rPr>
          <w:rFonts w:ascii="Times New Roman" w:hAnsi="Times New Roman" w:cs="Times New Roman"/>
          <w:sz w:val="28"/>
          <w:szCs w:val="28"/>
        </w:rPr>
        <w:t>(СУПРУГА) И НЕСОВЕРШЕННОЛЕТНИХ ДЕТЕЙ, КОТОРЫЕ ПРИЗНАВАЛИСЬ</w:t>
      </w:r>
    </w:p>
    <w:p w:rsidR="00EA72A0" w:rsidRPr="00684F28" w:rsidRDefault="00EA72A0">
      <w:pPr>
        <w:pStyle w:val="ConsPlusTitle"/>
        <w:jc w:val="center"/>
        <w:rPr>
          <w:rFonts w:ascii="Times New Roman" w:hAnsi="Times New Roman" w:cs="Times New Roman"/>
          <w:sz w:val="28"/>
          <w:szCs w:val="28"/>
        </w:rPr>
      </w:pPr>
      <w:r w:rsidRPr="00684F28">
        <w:rPr>
          <w:rFonts w:ascii="Times New Roman" w:hAnsi="Times New Roman" w:cs="Times New Roman"/>
          <w:sz w:val="28"/>
          <w:szCs w:val="28"/>
        </w:rPr>
        <w:t>КОМИССИЕЙ ОБЪЕКТИВНЫМИ И УВАЖИТЕЛЬНЫМИ</w:t>
      </w:r>
    </w:p>
    <w:p w:rsidR="00EA72A0" w:rsidRPr="00684F28" w:rsidRDefault="00EA72A0">
      <w:pPr>
        <w:pStyle w:val="ConsPlusNormal"/>
        <w:jc w:val="center"/>
        <w:rPr>
          <w:rFonts w:ascii="Times New Roman" w:hAnsi="Times New Roman" w:cs="Times New Roman"/>
          <w:sz w:val="28"/>
          <w:szCs w:val="28"/>
        </w:rPr>
      </w:pPr>
    </w:p>
    <w:p w:rsidR="00EA72A0" w:rsidRPr="00684F28" w:rsidRDefault="00EA72A0">
      <w:pPr>
        <w:pStyle w:val="ConsPlusNormal"/>
        <w:ind w:firstLine="540"/>
        <w:jc w:val="both"/>
        <w:rPr>
          <w:rFonts w:ascii="Times New Roman" w:hAnsi="Times New Roman" w:cs="Times New Roman"/>
          <w:sz w:val="28"/>
          <w:szCs w:val="28"/>
        </w:rPr>
      </w:pPr>
      <w:r w:rsidRPr="00684F28">
        <w:rPr>
          <w:rFonts w:ascii="Times New Roman" w:hAnsi="Times New Roman" w:cs="Times New Roman"/>
          <w:sz w:val="28"/>
          <w:szCs w:val="28"/>
        </w:rPr>
        <w:t>1. Нахождение в ссоре супругов, которые не поддерживают связь и не планируют развод, признавалось объективной и уважительной причиной непредставления служащим (работником) Сведений своих супруги (супруга) и (или) несовершеннолетних детей в случае, если служащим (работником) предоставлялись следующие копии документов и материалы:</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выписка из домовой книги, свидетельствующая о раздельном проживании супругов и несовершеннолетних детей;</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копия заказного письма с уведомлением, а в случае возврата такого письма служащему (работнику), как правило, прилагалась копия обеих сторон бланка извещения Ф. 22.</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2. Нахождение в бракоразводном процессе, а также планирование развода признавалось объективной и уважительной причиной при предоставлении таких копий документов как:</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копия заявления о расторжении брака, поданного в органы ЗАГС, с отметкой о его принятии;</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копия искового заявления о расторжении брака, поданного в суд, с отметкой о его принятии;</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копия определения о принятии искового заявления о расторжении брака;</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копия определения о назначении дела к судебному разбирательству;</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копия повестки в суд.</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В этом случае комиссия при принятии соответствующего решения может дополнительно рекомендовать служащему (работнику) представить по истечении месяца документы, подтверждающие завершение бракоразводного процесса, например, копию свидетельства о расторжении брака, копию решения суда.</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3. Проживание несовершеннолетнего ребенка с бывшей супругой (бывшим супругом, иным третьим лицом, под опекой которого находится несовершеннолетний ребенок), при этом бывшие супруги проживают раздельно и контакт не поддерживают. В этом случае объективность и уважительность причин непредставления Сведений своих несовершеннолетних детей подтверждалась следующими копиями документов и материалами:</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копия решения суда, определяющее место жительства несовершеннолетнего ребенка;</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lastRenderedPageBreak/>
        <w:t>- копия свидетельства о расторжении брака;</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выписка из домовой книги, свидетельствующая о раздельном проживании супругов и несовершеннолетних детей;</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решение о назначении опекуном третьего лица над несовершеннолетним ребенком, без лишения родительских прав служащего (работника);</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копия письма, направленного заказным письмом с уведомлением, а также возвращенное письмо служащему (работнику).</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4. Объективными и уважительными причинами непредставления служащим (работником) Сведений своих супруги (супруга) и (или) несовершеннолетних детей также признавались:</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смерть супруги (супруга) и несовершеннолетних детей или объявление судом их умершими в период декларационной кампании при предоставлении копии свидетельства о смерти или копии медицинского свидетельства, а также копии соответствующего решения суда;</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пропажа супруги (супруга) и несовершеннолетних детей (в этом случае в комиссию предоставлялись копии заявлений о пропаже человека или о розыске человека, поданные в органы МВД России, с отметкой об их принятии к рассмотрению);</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признание судом безвестно отсутствующими супруги (супруга) и (или) несовершеннолетних детей при предоставлении служащим (работником) копии судебного решения;</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избрание меры пресечения в виде домашнего ареста или заключения под стражу супруги (супруга), подтверждаемые копиями решения суда и (или) постановлением о продлении срока содержания под стражей, справкой из следственного изолятора или исправительных учреждений;</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нахождение супруги (супруга) на длительном стационарном лечении, подтверждаемое копиями медицинских заключений, больничными листами и медицинскими справками;</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участие супруги (супруга) в длительных командировках, объективно и уважительно препятствующих представлению Сведений;</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непредставление Сведений своих супруги (супруга) в силу законодательства Российской Федерации о государственной тайне &lt;14&gt;, подтверждаемое, например, справкой из военной части об отнесении запрашиваемой информации к государственной тайне.</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xml:space="preserve">&lt;14&gt; См., например, </w:t>
      </w:r>
      <w:hyperlink r:id="rId25">
        <w:r w:rsidRPr="00684F28">
          <w:rPr>
            <w:rFonts w:ascii="Times New Roman" w:hAnsi="Times New Roman" w:cs="Times New Roman"/>
            <w:sz w:val="28"/>
            <w:szCs w:val="28"/>
          </w:rPr>
          <w:t>Закон</w:t>
        </w:r>
      </w:hyperlink>
      <w:r w:rsidRPr="00684F28">
        <w:rPr>
          <w:rFonts w:ascii="Times New Roman" w:hAnsi="Times New Roman" w:cs="Times New Roman"/>
          <w:sz w:val="28"/>
          <w:szCs w:val="28"/>
        </w:rPr>
        <w:t xml:space="preserve"> Российской Федерации от 21 июля 1993 г. N 5485-I "О государственной тайне", </w:t>
      </w:r>
      <w:hyperlink r:id="rId26">
        <w:r w:rsidRPr="00684F28">
          <w:rPr>
            <w:rFonts w:ascii="Times New Roman" w:hAnsi="Times New Roman" w:cs="Times New Roman"/>
            <w:sz w:val="28"/>
            <w:szCs w:val="28"/>
          </w:rPr>
          <w:t>Перечень</w:t>
        </w:r>
      </w:hyperlink>
      <w:r w:rsidRPr="00684F28">
        <w:rPr>
          <w:rFonts w:ascii="Times New Roman" w:hAnsi="Times New Roman" w:cs="Times New Roman"/>
          <w:sz w:val="28"/>
          <w:szCs w:val="28"/>
        </w:rPr>
        <w:t xml:space="preserve"> сведений, отнесенных к государственной тайне, утвержденный Указом Президента Российской Федерации от 30 ноября 1995 г. N 1203 "Об утверждении Перечня сведений, отнесенных к государственной тайне".</w:t>
      </w:r>
    </w:p>
    <w:p w:rsidR="00EA72A0" w:rsidRPr="00684F28" w:rsidRDefault="00EA72A0">
      <w:pPr>
        <w:pStyle w:val="ConsPlusNormal"/>
        <w:ind w:firstLine="540"/>
        <w:jc w:val="both"/>
        <w:rPr>
          <w:rFonts w:ascii="Times New Roman" w:hAnsi="Times New Roman" w:cs="Times New Roman"/>
          <w:sz w:val="28"/>
          <w:szCs w:val="28"/>
        </w:rPr>
      </w:pPr>
    </w:p>
    <w:p w:rsidR="00EA72A0" w:rsidRPr="00684F28" w:rsidRDefault="00EA72A0">
      <w:pPr>
        <w:pStyle w:val="ConsPlusNormal"/>
        <w:ind w:firstLine="540"/>
        <w:jc w:val="both"/>
        <w:rPr>
          <w:rFonts w:ascii="Times New Roman" w:hAnsi="Times New Roman" w:cs="Times New Roman"/>
          <w:sz w:val="28"/>
          <w:szCs w:val="28"/>
        </w:rPr>
      </w:pPr>
      <w:r w:rsidRPr="00684F28">
        <w:rPr>
          <w:rFonts w:ascii="Times New Roman" w:hAnsi="Times New Roman" w:cs="Times New Roman"/>
          <w:sz w:val="28"/>
          <w:szCs w:val="28"/>
        </w:rPr>
        <w:lastRenderedPageBreak/>
        <w:t xml:space="preserve">В ситуации, при которой прохождение военной службы супругом (супругой) не предполагает защиту в рамках законодательства Российской Федерации о государственной тайне, но содержит иную "чувствительную" информацию, как правило, при заполнении титульного листа справки о доходах, расходах, об имуществе и обязательствах имущественного характера, </w:t>
      </w:r>
      <w:hyperlink r:id="rId27">
        <w:r w:rsidRPr="00684F28">
          <w:rPr>
            <w:rFonts w:ascii="Times New Roman" w:hAnsi="Times New Roman" w:cs="Times New Roman"/>
            <w:sz w:val="28"/>
            <w:szCs w:val="28"/>
          </w:rPr>
          <w:t>форма</w:t>
        </w:r>
      </w:hyperlink>
      <w:r w:rsidRPr="00684F28">
        <w:rPr>
          <w:rFonts w:ascii="Times New Roman" w:hAnsi="Times New Roman" w:cs="Times New Roman"/>
          <w:sz w:val="28"/>
          <w:szCs w:val="28"/>
        </w:rPr>
        <w:t xml:space="preserve"> которой утверждена Указом Президента Российской Федерации от 23 июня 2014 г. N 460, в отношении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EA72A0" w:rsidRPr="00684F28" w:rsidRDefault="00EA72A0" w:rsidP="00EA72A0">
      <w:pPr>
        <w:pStyle w:val="ConsPlusNormal"/>
        <w:jc w:val="both"/>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684F28" w:rsidRDefault="00684F28">
      <w:pPr>
        <w:pStyle w:val="ConsPlusNormal"/>
        <w:jc w:val="right"/>
        <w:outlineLvl w:val="0"/>
        <w:rPr>
          <w:rFonts w:ascii="Times New Roman" w:hAnsi="Times New Roman" w:cs="Times New Roman"/>
          <w:sz w:val="28"/>
          <w:szCs w:val="28"/>
        </w:rPr>
      </w:pPr>
    </w:p>
    <w:p w:rsidR="00EA72A0" w:rsidRPr="00684F28" w:rsidRDefault="00EA72A0">
      <w:pPr>
        <w:pStyle w:val="ConsPlusNormal"/>
        <w:jc w:val="right"/>
        <w:outlineLvl w:val="0"/>
        <w:rPr>
          <w:rFonts w:ascii="Times New Roman" w:hAnsi="Times New Roman" w:cs="Times New Roman"/>
          <w:sz w:val="28"/>
          <w:szCs w:val="28"/>
        </w:rPr>
      </w:pPr>
      <w:r w:rsidRPr="00684F28">
        <w:rPr>
          <w:rFonts w:ascii="Times New Roman" w:hAnsi="Times New Roman" w:cs="Times New Roman"/>
          <w:sz w:val="28"/>
          <w:szCs w:val="28"/>
        </w:rPr>
        <w:lastRenderedPageBreak/>
        <w:t>Приложение N 5</w:t>
      </w:r>
    </w:p>
    <w:p w:rsidR="00EA72A0" w:rsidRPr="00684F28" w:rsidRDefault="00EA72A0">
      <w:pPr>
        <w:pStyle w:val="ConsPlusNormal"/>
        <w:ind w:firstLine="540"/>
        <w:jc w:val="both"/>
        <w:rPr>
          <w:rFonts w:ascii="Times New Roman" w:hAnsi="Times New Roman" w:cs="Times New Roman"/>
          <w:sz w:val="28"/>
          <w:szCs w:val="28"/>
        </w:rPr>
      </w:pPr>
    </w:p>
    <w:p w:rsidR="00EA72A0" w:rsidRPr="00684F28" w:rsidRDefault="00EA72A0">
      <w:pPr>
        <w:pStyle w:val="ConsPlusTitle"/>
        <w:jc w:val="center"/>
        <w:rPr>
          <w:rFonts w:ascii="Times New Roman" w:hAnsi="Times New Roman" w:cs="Times New Roman"/>
          <w:sz w:val="28"/>
          <w:szCs w:val="28"/>
        </w:rPr>
      </w:pPr>
      <w:bookmarkStart w:id="5" w:name="P282"/>
      <w:bookmarkEnd w:id="5"/>
      <w:r w:rsidRPr="00684F28">
        <w:rPr>
          <w:rFonts w:ascii="Times New Roman" w:hAnsi="Times New Roman" w:cs="Times New Roman"/>
          <w:sz w:val="28"/>
          <w:szCs w:val="28"/>
        </w:rPr>
        <w:t>ОБЗОР</w:t>
      </w:r>
    </w:p>
    <w:p w:rsidR="00EA72A0" w:rsidRPr="00684F28" w:rsidRDefault="00EA72A0">
      <w:pPr>
        <w:pStyle w:val="ConsPlusTitle"/>
        <w:jc w:val="center"/>
        <w:rPr>
          <w:rFonts w:ascii="Times New Roman" w:hAnsi="Times New Roman" w:cs="Times New Roman"/>
          <w:sz w:val="28"/>
          <w:szCs w:val="28"/>
        </w:rPr>
      </w:pPr>
      <w:r w:rsidRPr="00684F28">
        <w:rPr>
          <w:rFonts w:ascii="Times New Roman" w:hAnsi="Times New Roman" w:cs="Times New Roman"/>
          <w:sz w:val="28"/>
          <w:szCs w:val="28"/>
        </w:rPr>
        <w:t>ПРИЧИН НЕВОЗМОЖНОСТИ ПРЕДСТАВИТЬ СВЕДЕНИЯ СВОИХ</w:t>
      </w:r>
    </w:p>
    <w:p w:rsidR="00EA72A0" w:rsidRPr="00684F28" w:rsidRDefault="00EA72A0">
      <w:pPr>
        <w:pStyle w:val="ConsPlusTitle"/>
        <w:jc w:val="center"/>
        <w:rPr>
          <w:rFonts w:ascii="Times New Roman" w:hAnsi="Times New Roman" w:cs="Times New Roman"/>
          <w:sz w:val="28"/>
          <w:szCs w:val="28"/>
        </w:rPr>
      </w:pPr>
      <w:r w:rsidRPr="00684F28">
        <w:rPr>
          <w:rFonts w:ascii="Times New Roman" w:hAnsi="Times New Roman" w:cs="Times New Roman"/>
          <w:sz w:val="28"/>
          <w:szCs w:val="28"/>
        </w:rPr>
        <w:t>СУПРУГИ (СУПРУГА) И (ИЛИ) НЕСОВЕРШЕННОЛЕТНИХ ДЕТЕЙ, КОТОРЫЕ</w:t>
      </w:r>
    </w:p>
    <w:p w:rsidR="00EA72A0" w:rsidRPr="00684F28" w:rsidRDefault="00EA72A0">
      <w:pPr>
        <w:pStyle w:val="ConsPlusTitle"/>
        <w:jc w:val="center"/>
        <w:rPr>
          <w:rFonts w:ascii="Times New Roman" w:hAnsi="Times New Roman" w:cs="Times New Roman"/>
          <w:sz w:val="28"/>
          <w:szCs w:val="28"/>
        </w:rPr>
      </w:pPr>
      <w:r w:rsidRPr="00684F28">
        <w:rPr>
          <w:rFonts w:ascii="Times New Roman" w:hAnsi="Times New Roman" w:cs="Times New Roman"/>
          <w:sz w:val="28"/>
          <w:szCs w:val="28"/>
        </w:rPr>
        <w:t>ПРИЗНАВАЛИСЬ КОМИССИЕЙ НЕУВАЖИТЕЛЬНЫМИ ИЛИ НЕОБЪЕКТИВНЫМИ</w:t>
      </w:r>
    </w:p>
    <w:p w:rsidR="00EA72A0" w:rsidRPr="00684F28" w:rsidRDefault="00EA72A0">
      <w:pPr>
        <w:pStyle w:val="ConsPlusTitle"/>
        <w:jc w:val="center"/>
        <w:rPr>
          <w:rFonts w:ascii="Times New Roman" w:hAnsi="Times New Roman" w:cs="Times New Roman"/>
          <w:sz w:val="28"/>
          <w:szCs w:val="28"/>
        </w:rPr>
      </w:pPr>
      <w:r w:rsidRPr="00684F28">
        <w:rPr>
          <w:rFonts w:ascii="Times New Roman" w:hAnsi="Times New Roman" w:cs="Times New Roman"/>
          <w:sz w:val="28"/>
          <w:szCs w:val="28"/>
        </w:rPr>
        <w:t>И ЯВЛЯЮЩИМИСЯ СПОСОБОМ УКЛОНЕНИЯ ОТ ПРЕДСТАВЛЕНИЯ</w:t>
      </w:r>
    </w:p>
    <w:p w:rsidR="00EA72A0" w:rsidRPr="00684F28" w:rsidRDefault="00EA72A0">
      <w:pPr>
        <w:pStyle w:val="ConsPlusTitle"/>
        <w:jc w:val="center"/>
        <w:rPr>
          <w:rFonts w:ascii="Times New Roman" w:hAnsi="Times New Roman" w:cs="Times New Roman"/>
          <w:sz w:val="28"/>
          <w:szCs w:val="28"/>
        </w:rPr>
      </w:pPr>
      <w:r w:rsidRPr="00684F28">
        <w:rPr>
          <w:rFonts w:ascii="Times New Roman" w:hAnsi="Times New Roman" w:cs="Times New Roman"/>
          <w:sz w:val="28"/>
          <w:szCs w:val="28"/>
        </w:rPr>
        <w:t>ТАКИХ СВЕДЕНИЙ</w:t>
      </w:r>
    </w:p>
    <w:p w:rsidR="00EA72A0" w:rsidRPr="00684F28" w:rsidRDefault="00EA72A0">
      <w:pPr>
        <w:pStyle w:val="ConsPlusNormal"/>
        <w:ind w:firstLine="540"/>
        <w:jc w:val="both"/>
        <w:rPr>
          <w:rFonts w:ascii="Times New Roman" w:hAnsi="Times New Roman" w:cs="Times New Roman"/>
          <w:sz w:val="28"/>
          <w:szCs w:val="28"/>
        </w:rPr>
      </w:pPr>
    </w:p>
    <w:p w:rsidR="00EA72A0" w:rsidRPr="00684F28" w:rsidRDefault="00EA72A0">
      <w:pPr>
        <w:pStyle w:val="ConsPlusNormal"/>
        <w:ind w:firstLine="540"/>
        <w:jc w:val="both"/>
        <w:rPr>
          <w:rFonts w:ascii="Times New Roman" w:hAnsi="Times New Roman" w:cs="Times New Roman"/>
          <w:sz w:val="28"/>
          <w:szCs w:val="28"/>
        </w:rPr>
      </w:pPr>
      <w:r w:rsidRPr="00684F28">
        <w:rPr>
          <w:rFonts w:ascii="Times New Roman" w:hAnsi="Times New Roman" w:cs="Times New Roman"/>
          <w:sz w:val="28"/>
          <w:szCs w:val="28"/>
        </w:rPr>
        <w:t>1. Нахождение в ссоре супругов, которые не поддерживают связь и не планируют развод, признавалось необъективной и неуважительной причиной непредставления служащим (работником) Сведений своих супруги (супруга) и несовершеннолетних детей в случае, если служащим было подано Заявление без предоставления подтверждающих копий документов и материалов.</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2. Нахождение в бракоразводном процессе,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 (копия заявления о расторжении брака, поданного в органы ЗАГС, копия искового заявления о расторжении брака).</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3. Иные случаи представления Заявления без копий подтверждающих документов и материалов.</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4. Нахождение в отпуске.</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5. Непредставление служащим (работником) Сведений своих супруги (супруга) в силу адвокатской тайны &lt;15&gt;.</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xml:space="preserve">&lt;15&gt; Так, в соответствии с </w:t>
      </w:r>
      <w:hyperlink r:id="rId28">
        <w:r w:rsidRPr="00684F28">
          <w:rPr>
            <w:rFonts w:ascii="Times New Roman" w:hAnsi="Times New Roman" w:cs="Times New Roman"/>
            <w:sz w:val="28"/>
            <w:szCs w:val="28"/>
          </w:rPr>
          <w:t>пунктом 1 статьи 8</w:t>
        </w:r>
      </w:hyperlink>
      <w:r w:rsidRPr="00684F28">
        <w:rPr>
          <w:rFonts w:ascii="Times New Roman" w:hAnsi="Times New Roman" w:cs="Times New Roman"/>
          <w:sz w:val="28"/>
          <w:szCs w:val="28"/>
        </w:rPr>
        <w:t xml:space="preserve"> Федерального закона от 31 мая 2002 г. N 63-ФЗ "Об адвокатской деятельности и адвокатуре в Российской Федерации" (далее - Федеральный закон N 63-ФЗ) адвокатской тайной являются любые сведения, связанные с оказанием адвокатом юридической помощи своему доверителю.</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xml:space="preserve">В силу прямого указания </w:t>
      </w:r>
      <w:hyperlink r:id="rId29">
        <w:r w:rsidRPr="00684F28">
          <w:rPr>
            <w:rFonts w:ascii="Times New Roman" w:hAnsi="Times New Roman" w:cs="Times New Roman"/>
            <w:sz w:val="28"/>
            <w:szCs w:val="28"/>
          </w:rPr>
          <w:t>пункта 5 статьи 6</w:t>
        </w:r>
      </w:hyperlink>
      <w:r w:rsidRPr="00684F28">
        <w:rPr>
          <w:rFonts w:ascii="Times New Roman" w:hAnsi="Times New Roman" w:cs="Times New Roman"/>
          <w:sz w:val="28"/>
          <w:szCs w:val="28"/>
        </w:rPr>
        <w:t xml:space="preserve"> Кодекса профессиональной этики адвоката, принятого I Всероссийским съездом адвокатов 31 января 2003 г., правила сохранения адвокатской тайны распространяются на денежные расчеты между адвокатом и доверителем.</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При этом вознаграждение, выплачиваемое адвокату доверителем,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 (</w:t>
      </w:r>
      <w:hyperlink r:id="rId30">
        <w:r w:rsidRPr="00684F28">
          <w:rPr>
            <w:rFonts w:ascii="Times New Roman" w:hAnsi="Times New Roman" w:cs="Times New Roman"/>
            <w:sz w:val="28"/>
            <w:szCs w:val="28"/>
          </w:rPr>
          <w:t>пункт 6 статьи 25</w:t>
        </w:r>
      </w:hyperlink>
      <w:r w:rsidRPr="00684F28">
        <w:rPr>
          <w:rFonts w:ascii="Times New Roman" w:hAnsi="Times New Roman" w:cs="Times New Roman"/>
          <w:sz w:val="28"/>
          <w:szCs w:val="28"/>
        </w:rPr>
        <w:t xml:space="preserve"> Федерального закона N 63-ФЗ) (</w:t>
      </w:r>
      <w:hyperlink r:id="rId31">
        <w:r w:rsidRPr="00684F28">
          <w:rPr>
            <w:rFonts w:ascii="Times New Roman" w:hAnsi="Times New Roman" w:cs="Times New Roman"/>
            <w:sz w:val="28"/>
            <w:szCs w:val="28"/>
          </w:rPr>
          <w:t>Разъяснение</w:t>
        </w:r>
      </w:hyperlink>
      <w:r w:rsidRPr="00684F28">
        <w:rPr>
          <w:rFonts w:ascii="Times New Roman" w:hAnsi="Times New Roman" w:cs="Times New Roman"/>
          <w:sz w:val="28"/>
          <w:szCs w:val="28"/>
        </w:rPr>
        <w:t xml:space="preserve"> Комиссии по этике и стандартам о предоставлении сведений в отношении банковского счета адвоката", утвержденное Решением Совета Федеральной палаты адвокатов 8 июля 2021 г.).</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lastRenderedPageBreak/>
        <w:t>Следовательно, средства, поступающие адвокату от доверителя на расчетный счет или в кассу адвокатского образования, являются доходом адвоката.</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xml:space="preserve">Исчисление и уплата сумм налога с доходов адвокатов производятся адвокатским образованием в порядке, определенном </w:t>
      </w:r>
      <w:hyperlink r:id="rId32">
        <w:r w:rsidRPr="00684F28">
          <w:rPr>
            <w:rFonts w:ascii="Times New Roman" w:hAnsi="Times New Roman" w:cs="Times New Roman"/>
            <w:sz w:val="28"/>
            <w:szCs w:val="28"/>
          </w:rPr>
          <w:t>главой 23</w:t>
        </w:r>
      </w:hyperlink>
      <w:r w:rsidRPr="00684F28">
        <w:rPr>
          <w:rFonts w:ascii="Times New Roman" w:hAnsi="Times New Roman" w:cs="Times New Roman"/>
          <w:sz w:val="28"/>
          <w:szCs w:val="28"/>
        </w:rPr>
        <w:t xml:space="preserve"> "Налог на доходы физических лиц" Налогового кодекса Российской Федерации.</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Таким образом, представление сведений о доходах супруги (супруга), осуществляющих свою деятельно в качестве адвоката, не противоречит законодательству об адвокатской тайне.</w:t>
      </w:r>
    </w:p>
    <w:p w:rsidR="00EA72A0" w:rsidRPr="00684F28" w:rsidRDefault="00EA72A0">
      <w:pPr>
        <w:pStyle w:val="ConsPlusNormal"/>
        <w:ind w:firstLine="540"/>
        <w:jc w:val="both"/>
        <w:rPr>
          <w:rFonts w:ascii="Times New Roman" w:hAnsi="Times New Roman" w:cs="Times New Roman"/>
          <w:sz w:val="28"/>
          <w:szCs w:val="28"/>
        </w:rPr>
      </w:pPr>
    </w:p>
    <w:p w:rsidR="00EA72A0" w:rsidRPr="00684F28" w:rsidRDefault="00EA72A0">
      <w:pPr>
        <w:pStyle w:val="ConsPlusNormal"/>
        <w:ind w:firstLine="540"/>
        <w:jc w:val="both"/>
        <w:rPr>
          <w:rFonts w:ascii="Times New Roman" w:hAnsi="Times New Roman" w:cs="Times New Roman"/>
          <w:sz w:val="28"/>
          <w:szCs w:val="28"/>
        </w:rPr>
      </w:pPr>
      <w:r w:rsidRPr="00684F28">
        <w:rPr>
          <w:rFonts w:ascii="Times New Roman" w:hAnsi="Times New Roman" w:cs="Times New Roman"/>
          <w:sz w:val="28"/>
          <w:szCs w:val="28"/>
        </w:rPr>
        <w:t>6. Непредставление служащим (работником) Сведений своих супруги (супруга) в силу коммерческой тайны &lt;16&gt;.</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xml:space="preserve">&lt;16&gt; Согласно </w:t>
      </w:r>
      <w:hyperlink r:id="rId33">
        <w:r w:rsidRPr="00684F28">
          <w:rPr>
            <w:rFonts w:ascii="Times New Roman" w:hAnsi="Times New Roman" w:cs="Times New Roman"/>
            <w:sz w:val="28"/>
            <w:szCs w:val="28"/>
          </w:rPr>
          <w:t>пункту 1 статьи 3</w:t>
        </w:r>
      </w:hyperlink>
      <w:r w:rsidRPr="00684F28">
        <w:rPr>
          <w:rFonts w:ascii="Times New Roman" w:hAnsi="Times New Roman" w:cs="Times New Roman"/>
          <w:sz w:val="28"/>
          <w:szCs w:val="28"/>
        </w:rPr>
        <w:t xml:space="preserve"> Федерального закона от 29 июля 2004 г. N 98-ФЗ "О коммерческой тайне", коммерческая тайна представляет собой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При этом режим коммерческой тайны не может быть установлен в отношении сведений о численности, о составе работников (штатное расписание), о системе оплаты труда (условия трудового договора), об условиях труда, о показателях производственного травматизма и профессиональной заболеваемости (</w:t>
      </w:r>
      <w:hyperlink r:id="rId34">
        <w:r w:rsidRPr="00684F28">
          <w:rPr>
            <w:rFonts w:ascii="Times New Roman" w:hAnsi="Times New Roman" w:cs="Times New Roman"/>
            <w:sz w:val="28"/>
            <w:szCs w:val="28"/>
          </w:rPr>
          <w:t>пункт 5 статьи 5</w:t>
        </w:r>
      </w:hyperlink>
      <w:r w:rsidRPr="00684F28">
        <w:rPr>
          <w:rFonts w:ascii="Times New Roman" w:hAnsi="Times New Roman" w:cs="Times New Roman"/>
          <w:sz w:val="28"/>
          <w:szCs w:val="28"/>
        </w:rPr>
        <w:t xml:space="preserve"> Федерального закона от 29 июня 2004 г. N 98-ФЗ "О коммерческой тайне").</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xml:space="preserve">С учетом того, что заработная плата входит в понятие системы оплаты труда, то эти сведения также не относятся к коммерческой тайне (см., </w:t>
      </w:r>
      <w:hyperlink r:id="rId35">
        <w:r w:rsidRPr="00684F28">
          <w:rPr>
            <w:rFonts w:ascii="Times New Roman" w:hAnsi="Times New Roman" w:cs="Times New Roman"/>
            <w:sz w:val="28"/>
            <w:szCs w:val="28"/>
          </w:rPr>
          <w:t>часть 2 статьи 135</w:t>
        </w:r>
      </w:hyperlink>
      <w:r w:rsidRPr="00684F28">
        <w:rPr>
          <w:rFonts w:ascii="Times New Roman" w:hAnsi="Times New Roman" w:cs="Times New Roman"/>
          <w:sz w:val="28"/>
          <w:szCs w:val="28"/>
        </w:rPr>
        <w:t xml:space="preserve"> Трудового кодекса Российской Федерации).</w:t>
      </w:r>
    </w:p>
    <w:p w:rsidR="00EA72A0" w:rsidRPr="00684F28" w:rsidRDefault="00EA72A0">
      <w:pPr>
        <w:pStyle w:val="ConsPlusNormal"/>
        <w:ind w:firstLine="540"/>
        <w:jc w:val="both"/>
        <w:rPr>
          <w:rFonts w:ascii="Times New Roman" w:hAnsi="Times New Roman" w:cs="Times New Roman"/>
          <w:sz w:val="28"/>
          <w:szCs w:val="28"/>
        </w:rPr>
      </w:pPr>
    </w:p>
    <w:p w:rsidR="00EA72A0" w:rsidRPr="00684F28" w:rsidRDefault="00EA72A0">
      <w:pPr>
        <w:pStyle w:val="ConsPlusNormal"/>
        <w:ind w:firstLine="540"/>
        <w:jc w:val="both"/>
        <w:rPr>
          <w:rFonts w:ascii="Times New Roman" w:hAnsi="Times New Roman" w:cs="Times New Roman"/>
          <w:sz w:val="28"/>
          <w:szCs w:val="28"/>
        </w:rPr>
      </w:pPr>
      <w:r w:rsidRPr="00684F28">
        <w:rPr>
          <w:rFonts w:ascii="Times New Roman" w:hAnsi="Times New Roman" w:cs="Times New Roman"/>
          <w:sz w:val="28"/>
          <w:szCs w:val="28"/>
        </w:rPr>
        <w:t>7. Непредставление служащим (работником) Сведений своих супруги (супруга) в силу брачного договора &lt;17&gt;.</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xml:space="preserve">&lt;17&gt; Под брачным договором понимается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 (см., </w:t>
      </w:r>
      <w:hyperlink r:id="rId36">
        <w:r w:rsidRPr="00684F28">
          <w:rPr>
            <w:rFonts w:ascii="Times New Roman" w:hAnsi="Times New Roman" w:cs="Times New Roman"/>
            <w:sz w:val="28"/>
            <w:szCs w:val="28"/>
          </w:rPr>
          <w:t>статья 40</w:t>
        </w:r>
      </w:hyperlink>
      <w:r w:rsidRPr="00684F28">
        <w:rPr>
          <w:rFonts w:ascii="Times New Roman" w:hAnsi="Times New Roman" w:cs="Times New Roman"/>
          <w:sz w:val="28"/>
          <w:szCs w:val="28"/>
        </w:rPr>
        <w:t xml:space="preserve"> Семейного кодекса Российской Федерации).</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xml:space="preserve">При этом брачный договор не может ограничивать правоспособность или дееспособность супругов (см., </w:t>
      </w:r>
      <w:hyperlink r:id="rId37">
        <w:r w:rsidRPr="00684F28">
          <w:rPr>
            <w:rFonts w:ascii="Times New Roman" w:hAnsi="Times New Roman" w:cs="Times New Roman"/>
            <w:sz w:val="28"/>
            <w:szCs w:val="28"/>
          </w:rPr>
          <w:t>пункт 3 статьи 42</w:t>
        </w:r>
      </w:hyperlink>
      <w:r w:rsidRPr="00684F28">
        <w:rPr>
          <w:rFonts w:ascii="Times New Roman" w:hAnsi="Times New Roman" w:cs="Times New Roman"/>
          <w:sz w:val="28"/>
          <w:szCs w:val="28"/>
        </w:rPr>
        <w:t xml:space="preserve"> Семейного кодекса Российской Федерации).</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Вместе с тем под правоспособностью в соответствии с гражданским законодательством понимается способность иметь гражданские права и нести обязанности.</w:t>
      </w:r>
    </w:p>
    <w:p w:rsidR="00EA72A0" w:rsidRPr="00684F28" w:rsidRDefault="00EA72A0">
      <w:pPr>
        <w:pStyle w:val="ConsPlusNormal"/>
        <w:spacing w:before="220"/>
        <w:ind w:firstLine="540"/>
        <w:jc w:val="both"/>
        <w:rPr>
          <w:rFonts w:ascii="Times New Roman" w:hAnsi="Times New Roman" w:cs="Times New Roman"/>
          <w:sz w:val="28"/>
          <w:szCs w:val="28"/>
        </w:rPr>
      </w:pPr>
      <w:r w:rsidRPr="00684F28">
        <w:rPr>
          <w:rFonts w:ascii="Times New Roman" w:hAnsi="Times New Roman" w:cs="Times New Roman"/>
          <w:sz w:val="28"/>
          <w:szCs w:val="28"/>
        </w:rPr>
        <w:t xml:space="preserve">Представление Сведений своих супруги (супруга) и несовершеннолетних детей </w:t>
      </w:r>
      <w:r w:rsidRPr="00684F28">
        <w:rPr>
          <w:rFonts w:ascii="Times New Roman" w:hAnsi="Times New Roman" w:cs="Times New Roman"/>
          <w:sz w:val="28"/>
          <w:szCs w:val="28"/>
        </w:rPr>
        <w:lastRenderedPageBreak/>
        <w:t>является обязанностью, предусмотренной законодательством Российской Федерации о противодействии коррупции, которая не может быть ограничена брачным договором.</w:t>
      </w:r>
    </w:p>
    <w:p w:rsidR="00EA72A0" w:rsidRPr="00684F28" w:rsidRDefault="00EA72A0">
      <w:pPr>
        <w:pStyle w:val="ConsPlusNormal"/>
        <w:jc w:val="both"/>
        <w:rPr>
          <w:rFonts w:ascii="Times New Roman" w:hAnsi="Times New Roman" w:cs="Times New Roman"/>
          <w:sz w:val="28"/>
          <w:szCs w:val="28"/>
        </w:rPr>
      </w:pPr>
    </w:p>
    <w:p w:rsidR="00EA72A0" w:rsidRPr="00684F28" w:rsidRDefault="00EA72A0">
      <w:pPr>
        <w:pStyle w:val="ConsPlusNormal"/>
        <w:jc w:val="both"/>
        <w:rPr>
          <w:rFonts w:ascii="Times New Roman" w:hAnsi="Times New Roman" w:cs="Times New Roman"/>
          <w:sz w:val="28"/>
          <w:szCs w:val="28"/>
        </w:rPr>
      </w:pPr>
    </w:p>
    <w:p w:rsidR="00EA72A0" w:rsidRPr="00684F28" w:rsidRDefault="00EA72A0">
      <w:pPr>
        <w:pStyle w:val="ConsPlusNormal"/>
        <w:pBdr>
          <w:bottom w:val="single" w:sz="6" w:space="0" w:color="auto"/>
        </w:pBdr>
        <w:spacing w:before="100" w:after="100"/>
        <w:jc w:val="both"/>
        <w:rPr>
          <w:rFonts w:ascii="Times New Roman" w:hAnsi="Times New Roman" w:cs="Times New Roman"/>
          <w:sz w:val="28"/>
          <w:szCs w:val="28"/>
        </w:rPr>
      </w:pPr>
    </w:p>
    <w:p w:rsidR="00DB1EB1" w:rsidRPr="00684F28" w:rsidRDefault="00DB1EB1">
      <w:pPr>
        <w:rPr>
          <w:rFonts w:ascii="Times New Roman" w:hAnsi="Times New Roman" w:cs="Times New Roman"/>
          <w:sz w:val="28"/>
          <w:szCs w:val="28"/>
        </w:rPr>
      </w:pPr>
    </w:p>
    <w:sectPr w:rsidR="00DB1EB1" w:rsidRPr="00684F28" w:rsidSect="00684F28">
      <w:pgSz w:w="11906" w:h="16838"/>
      <w:pgMar w:top="568"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2A0"/>
    <w:rsid w:val="00684F28"/>
    <w:rsid w:val="00DB1EB1"/>
    <w:rsid w:val="00EA7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0444"/>
  <w15:chartTrackingRefBased/>
  <w15:docId w15:val="{411C9AEB-CD19-4B85-8FE4-D8E6CA47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72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A72A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A72A0"/>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EA72A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A72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6E26588CD2EB2CA8642E0580ECCEA2F23CE6D4519DAB40C80F72906EC64ADA0250A341131EA421AD19EBF7834E8D93EE244DABABDA3E641Y855L" TargetMode="External"/><Relationship Id="rId18" Type="http://schemas.openxmlformats.org/officeDocument/2006/relationships/hyperlink" Target="consultantplus://offline/ref=16E26588CD2EB2CA8642E0580ECCEA2F23CE6D4519DAB40C80F72906EC64ADA0250A341131EA4317DE9EBF7834E8D93EE244DABABDA3E641Y855L" TargetMode="External"/><Relationship Id="rId26" Type="http://schemas.openxmlformats.org/officeDocument/2006/relationships/hyperlink" Target="consultantplus://offline/ref=16E26588CD2EB2CA8642E0580ECCEA2F24C36D471CD5B40C80F72906EC64ADA0250A341131EB4212D79EBF7834E8D93EE244DABABDA3E641Y855L" TargetMode="External"/><Relationship Id="rId39" Type="http://schemas.openxmlformats.org/officeDocument/2006/relationships/theme" Target="theme/theme1.xml"/><Relationship Id="rId21" Type="http://schemas.openxmlformats.org/officeDocument/2006/relationships/hyperlink" Target="consultantplus://offline/ref=16E26588CD2EB2CA8642E0580ECCEA2F26C8654A1ADAB40C80F72906EC64ADA0250A341131EA4011D79EBF7834E8D93EE244DABABDA3E641Y855L" TargetMode="External"/><Relationship Id="rId34" Type="http://schemas.openxmlformats.org/officeDocument/2006/relationships/hyperlink" Target="consultantplus://offline/ref=16E26588CD2EB2CA8642E0580ECCEA2F23C96F4218DEB40C80F72906EC64ADA0250A341131EA4211D19EBF7834E8D93EE244DABABDA3E641Y855L" TargetMode="External"/><Relationship Id="rId7" Type="http://schemas.openxmlformats.org/officeDocument/2006/relationships/hyperlink" Target="consultantplus://offline/ref=16E26588CD2EB2CA8642E0580ECCEA2F23CE6D451BD9B40C80F72906EC64ADA0250A341131EA4311D59EBF7834E8D93EE244DABABDA3E641Y855L" TargetMode="External"/><Relationship Id="rId12" Type="http://schemas.openxmlformats.org/officeDocument/2006/relationships/hyperlink" Target="consultantplus://offline/ref=16E26588CD2EB2CA8642E0580ECCEA2F23CE6D451EDDB40C80F72906EC64ADA0370A6C1D30E25C12D08BE92972YB5EL" TargetMode="External"/><Relationship Id="rId17" Type="http://schemas.openxmlformats.org/officeDocument/2006/relationships/hyperlink" Target="consultantplus://offline/ref=16E26588CD2EB2CA8642E0580ECCEA2F23CE6D4519DAB40C80F72906EC64ADA0250A341131EA421ADE9EBF7834E8D93EE244DABABDA3E641Y855L" TargetMode="External"/><Relationship Id="rId25" Type="http://schemas.openxmlformats.org/officeDocument/2006/relationships/hyperlink" Target="consultantplus://offline/ref=16E26588CD2EB2CA8642E0580ECCEA2F23C86E461EDEB40C80F72906EC64ADA0370A6C1D30E25C12D08BE92972YB5EL" TargetMode="External"/><Relationship Id="rId33" Type="http://schemas.openxmlformats.org/officeDocument/2006/relationships/hyperlink" Target="consultantplus://offline/ref=16E26588CD2EB2CA8642E0580ECCEA2F23C96F4218DEB40C80F72906EC64ADA0250A34133ABE13568298EA216EBDD321E85AD8YB5E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6E26588CD2EB2CA8642E0580ECCEA2F23CE6D4519DAB40C80F72906EC64ADA0250A341131EA4317DE9EBF7834E8D93EE244DABABDA3E641Y855L" TargetMode="External"/><Relationship Id="rId20" Type="http://schemas.openxmlformats.org/officeDocument/2006/relationships/hyperlink" Target="consultantplus://offline/ref=16E26588CD2EB2CA8642E0580ECCEA2F26C8654A1ADAB40C80F72906EC64ADA0250A341131EA4010D09EBF7834E8D93EE244DABABDA3E641Y855L" TargetMode="External"/><Relationship Id="rId29" Type="http://schemas.openxmlformats.org/officeDocument/2006/relationships/hyperlink" Target="consultantplus://offline/ref=16E26588CD2EB2CA8642E0580ECCEA2F24C36F471CD8B40C80F72906EC64ADA0250A341131EA4216D09EBF7834E8D93EE244DABABDA3E641Y855L" TargetMode="External"/><Relationship Id="rId1" Type="http://schemas.openxmlformats.org/officeDocument/2006/relationships/styles" Target="styles.xml"/><Relationship Id="rId6" Type="http://schemas.openxmlformats.org/officeDocument/2006/relationships/hyperlink" Target="consultantplus://offline/ref=16E26588CD2EB2CA8642E0580ECCEA2F23CE6D451EDBB40C80F72906EC64ADA0250A341131EA4311D79EBF7834E8D93EE244DABABDA3E641Y855L" TargetMode="External"/><Relationship Id="rId11" Type="http://schemas.openxmlformats.org/officeDocument/2006/relationships/hyperlink" Target="consultantplus://offline/ref=16E26588CD2EB2CA8642E0580ECCEA2F23CE6D4519DAB40C80F72906EC64ADA0250A341131EA4217D49EBF7834E8D93EE244DABABDA3E641Y855L" TargetMode="External"/><Relationship Id="rId24" Type="http://schemas.openxmlformats.org/officeDocument/2006/relationships/hyperlink" Target="consultantplus://offline/ref=16E26588CD2EB2CA8642E0580ECCEA2F23CE6D4519DAB40C80F72906EC64ADA0250A341131EA4314DF9EBF7834E8D93EE244DABABDA3E641Y855L" TargetMode="External"/><Relationship Id="rId32" Type="http://schemas.openxmlformats.org/officeDocument/2006/relationships/hyperlink" Target="consultantplus://offline/ref=16E26588CD2EB2CA8642E0580ECCEA2F23CF6D4319DBB40C80F72906EC64ADA0250A341131EB4214DE9EBF7834E8D93EE244DABABDA3E641Y855L" TargetMode="External"/><Relationship Id="rId37" Type="http://schemas.openxmlformats.org/officeDocument/2006/relationships/hyperlink" Target="consultantplus://offline/ref=16E26588CD2EB2CA8642E0580ECCEA2F23CF6B4312D4B40C80F72906EC64ADA0250A341131EA431BD19EBF7834E8D93EE244DABABDA3E641Y855L" TargetMode="External"/><Relationship Id="rId5" Type="http://schemas.openxmlformats.org/officeDocument/2006/relationships/hyperlink" Target="consultantplus://offline/ref=16E26588CD2EB2CA8642E0580ECCEA2F23CE6D451EDBB40C80F72906EC64ADA0250A341131EA4316D59EBF7834E8D93EE244DABABDA3E641Y855L" TargetMode="External"/><Relationship Id="rId15" Type="http://schemas.openxmlformats.org/officeDocument/2006/relationships/hyperlink" Target="consultantplus://offline/ref=16E26588CD2EB2CA8642E0580ECCEA2F23CE6D4519DAB40C80F72906EC64ADA0250A341131EA421AD19EBF7834E8D93EE244DABABDA3E641Y855L" TargetMode="External"/><Relationship Id="rId23" Type="http://schemas.openxmlformats.org/officeDocument/2006/relationships/hyperlink" Target="consultantplus://offline/ref=16E26588CD2EB2CA8642E0580ECCEA2F23CE6D4519DAB40C80F72906EC64ADA0250A341131EA4312D29EBF7834E8D93EE244DABABDA3E641Y855L" TargetMode="External"/><Relationship Id="rId28" Type="http://schemas.openxmlformats.org/officeDocument/2006/relationships/hyperlink" Target="consultantplus://offline/ref=16E26588CD2EB2CA8642E0580ECCEA2F23CB6D421BD5B40C80F72906EC64ADA0250A341131EA4215DE9EBF7834E8D93EE244DABABDA3E641Y855L" TargetMode="External"/><Relationship Id="rId36" Type="http://schemas.openxmlformats.org/officeDocument/2006/relationships/hyperlink" Target="consultantplus://offline/ref=16E26588CD2EB2CA8642E0580ECCEA2F23CF6B4312D4B40C80F72906EC64ADA0250A341131EA431AD29EBF7834E8D93EE244DABABDA3E641Y855L" TargetMode="External"/><Relationship Id="rId10" Type="http://schemas.openxmlformats.org/officeDocument/2006/relationships/hyperlink" Target="consultantplus://offline/ref=16E26588CD2EB2CA8642E0580ECCEA2F23CE6D451BD5B40C80F72906EC64ADA0250A341131EA401AD69EBF7834E8D93EE244DABABDA3E641Y855L" TargetMode="External"/><Relationship Id="rId19" Type="http://schemas.openxmlformats.org/officeDocument/2006/relationships/hyperlink" Target="consultantplus://offline/ref=16E26588CD2EB2CA8642E0580ECCEA2F23CE6D4519DAB40C80F72906EC64ADA0250A341131EA4312D09EBF7834E8D93EE244DABABDA3E641Y855L" TargetMode="External"/><Relationship Id="rId31" Type="http://schemas.openxmlformats.org/officeDocument/2006/relationships/hyperlink" Target="consultantplus://offline/ref=16E26588CD2EB2CA8642E0580ECCEA2F24C26D411FDFB40C80F72906EC64ADA0370A6C1D30E25C12D08BE92972YB5EL" TargetMode="External"/><Relationship Id="rId4" Type="http://schemas.openxmlformats.org/officeDocument/2006/relationships/hyperlink" Target="consultantplus://offline/ref=16E26588CD2EB2CA8642E0580ECCEA2F23CE6D451EDDB40C80F72906EC64ADA0250A34123ABE13568298EA216EBDD321E85AD8YB5EL" TargetMode="External"/><Relationship Id="rId9" Type="http://schemas.openxmlformats.org/officeDocument/2006/relationships/hyperlink" Target="consultantplus://offline/ref=16E26588CD2EB2CA8642E0580ECCEA2F23CE6D4519DAB40C80F72906EC64ADA0250A341131EA4216D29EBF7834E8D93EE244DABABDA3E641Y855L" TargetMode="External"/><Relationship Id="rId14" Type="http://schemas.openxmlformats.org/officeDocument/2006/relationships/hyperlink" Target="consultantplus://offline/ref=16E26588CD2EB2CA8642E0580ECCEA2F23CE6D4519DAB40C80F72906EC64ADA0250A341131EA4217D49EBF7834E8D93EE244DABABDA3E641Y855L" TargetMode="External"/><Relationship Id="rId22" Type="http://schemas.openxmlformats.org/officeDocument/2006/relationships/hyperlink" Target="consultantplus://offline/ref=16E26588CD2EB2CA8642E0580ECCEA2F26C8654A1ADAB40C80F72906EC64ADA0250A341131EA4314DE9EBF7834E8D93EE244DABABDA3E641Y855L" TargetMode="External"/><Relationship Id="rId27" Type="http://schemas.openxmlformats.org/officeDocument/2006/relationships/hyperlink" Target="consultantplus://offline/ref=16E26588CD2EB2CA8642E0580ECCEA2F23C86B4219DAB40C80F72906EC64ADA0250A341131EA4216D29EBF7834E8D93EE244DABABDA3E641Y855L" TargetMode="External"/><Relationship Id="rId30" Type="http://schemas.openxmlformats.org/officeDocument/2006/relationships/hyperlink" Target="consultantplus://offline/ref=16E26588CD2EB2CA8642E0580ECCEA2F23CB6D421BD5B40C80F72906EC64ADA0250A341131EA4017DE9EBF7834E8D93EE244DABABDA3E641Y855L" TargetMode="External"/><Relationship Id="rId35" Type="http://schemas.openxmlformats.org/officeDocument/2006/relationships/hyperlink" Target="consultantplus://offline/ref=16E26588CD2EB2CA8642E0580ECCEA2F23CF64471FD9B40C80F72906EC64ADA0250A341634ED494686D1BE2471B5CA3FED44D8BDA1YA52L" TargetMode="External"/><Relationship Id="rId8" Type="http://schemas.openxmlformats.org/officeDocument/2006/relationships/hyperlink" Target="consultantplus://offline/ref=16E26588CD2EB2CA8642E0580ECCEA2F23CE6D4519DAB40C80F72906EC64ADA0250A341131EA421AD19EBF7834E8D93EE244DABABDA3E641Y855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5455</Words>
  <Characters>31096</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Чистякова Татьяна Владимировна</dc:creator>
  <cp:keywords/>
  <dc:description/>
  <cp:lastModifiedBy>Чистякова Татьяна Владимировна</cp:lastModifiedBy>
  <cp:revision>2</cp:revision>
  <cp:lastPrinted>2023-07-18T11:58:00Z</cp:lastPrinted>
  <dcterms:created xsi:type="dcterms:W3CDTF">2023-07-18T12:31:00Z</dcterms:created>
  <dcterms:modified xsi:type="dcterms:W3CDTF">2023-07-18T12:31:00Z</dcterms:modified>
</cp:coreProperties>
</file>